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Copper-inducible expression system for metabolic engineering of Escherichia coli | Research Square</w:t>
      </w:r>
      <w:br/>
      <w:hyperlink r:id="rId7" w:history="1">
        <w:r>
          <w:rPr>
            <w:color w:val="2980b9"/>
            <w:u w:val="single"/>
          </w:rPr>
          <w:t xml:space="preserve">https://www.researchsquare.com/article/rs-2367813/v1</w:t>
        </w:r>
      </w:hyperlink>
    </w:p>
    <w:p>
      <w:pPr>
        <w:pStyle w:val="Heading1"/>
      </w:pPr>
      <w:bookmarkStart w:id="2" w:name="_Toc2"/>
      <w:r>
        <w:t>Article summary:</w:t>
      </w:r>
      <w:bookmarkEnd w:id="2"/>
    </w:p>
    <w:p>
      <w:pPr>
        <w:jc w:val="both"/>
      </w:pPr>
      <w:r>
        <w:rPr/>
        <w:t xml:space="preserve">1. A copper-induced gradient expression system was developed in E. coli based on the two-component Cus system and T7 RNA polymerase.</w:t>
      </w:r>
    </w:p>
    <w:p>
      <w:pPr>
        <w:jc w:val="both"/>
      </w:pPr>
      <w:r>
        <w:rPr/>
        <w:t xml:space="preserve">2. This system was used to program eGFP expression under T7 promoter in response to different concentrations of Cu2+.</w:t>
      </w:r>
    </w:p>
    <w:p>
      <w:pPr>
        <w:jc w:val="both"/>
      </w:pPr>
      <w:r>
        <w:rPr/>
        <w:t xml:space="preserve">3. The copper-induced gradient expression system was suitable for metabolic engineering of E. coli towards protocatechuic acid (PCA) overproduction, resulting in 4.12 g/L PCA under optimal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as well as a discussion of the implications of the findings. The authors have provided evidence for their claims by citing relevant literature and providing data from experiments conducted during the study. Furthermore, they have discussed potential limitations of their work and possible future directions for further research. </w:t>
      </w:r>
    </w:p>
    <w:p>
      <w:pPr>
        <w:jc w:val="both"/>
      </w:pPr>
      <w:r>
        <w:rPr/>
        <w:t xml:space="preserve">However, there are some points that could be improved upon in terms of trustworthiness and reliability. For example, while the authors discuss potential limitations of their work, they do not provide any counterarguments or explore alternative explanations for their results. Additionally, while they cite relevant literature throughout the article, they do not provide any evidence to support their claims beyond what is already known from existing studies. Finally, while they discuss potential applications for their findings, they do not provide any information on possible risks associated with using this technology or how it might impact society at large.</w:t>
      </w:r>
    </w:p>
    <w:p>
      <w:pPr>
        <w:pStyle w:val="Heading1"/>
      </w:pPr>
      <w:bookmarkStart w:id="5" w:name="_Toc5"/>
      <w:r>
        <w:t>Topics for further research:</w:t>
      </w:r>
      <w:bookmarkEnd w:id="5"/>
    </w:p>
    <w:p>
      <w:pPr>
        <w:spacing w:after="0"/>
        <w:numPr>
          <w:ilvl w:val="0"/>
          <w:numId w:val="2"/>
        </w:numPr>
      </w:pPr>
      <w:r>
        <w:rPr/>
        <w:t xml:space="preserve">Potential risks of using AI technology</w:t>
      </w:r>
    </w:p>
    <w:p>
      <w:pPr>
        <w:spacing w:after="0"/>
        <w:numPr>
          <w:ilvl w:val="0"/>
          <w:numId w:val="2"/>
        </w:numPr>
      </w:pPr>
      <w:r>
        <w:rPr/>
        <w:t xml:space="preserve">Impact of AI technology on society</w:t>
      </w:r>
    </w:p>
    <w:p>
      <w:pPr>
        <w:spacing w:after="0"/>
        <w:numPr>
          <w:ilvl w:val="0"/>
          <w:numId w:val="2"/>
        </w:numPr>
      </w:pPr>
      <w:r>
        <w:rPr/>
        <w:t xml:space="preserve">Alternative explanations for AI research results</w:t>
      </w:r>
    </w:p>
    <w:p>
      <w:pPr>
        <w:spacing w:after="0"/>
        <w:numPr>
          <w:ilvl w:val="0"/>
          <w:numId w:val="2"/>
        </w:numPr>
      </w:pPr>
      <w:r>
        <w:rPr/>
        <w:t xml:space="preserve">Counterarguments to AI research findings</w:t>
      </w:r>
    </w:p>
    <w:p>
      <w:pPr>
        <w:spacing w:after="0"/>
        <w:numPr>
          <w:ilvl w:val="0"/>
          <w:numId w:val="2"/>
        </w:numPr>
      </w:pPr>
      <w:r>
        <w:rPr/>
        <w:t xml:space="preserve">Ethical considerations of AI technology</w:t>
      </w:r>
    </w:p>
    <w:p>
      <w:pPr>
        <w:numPr>
          <w:ilvl w:val="0"/>
          <w:numId w:val="2"/>
        </w:numPr>
      </w:pPr>
      <w:r>
        <w:rPr/>
        <w:t xml:space="preserve">Long-term implications of AI technology</w:t>
      </w:r>
    </w:p>
    <w:p>
      <w:pPr>
        <w:pStyle w:val="Heading1"/>
      </w:pPr>
      <w:bookmarkStart w:id="6" w:name="_Toc6"/>
      <w:r>
        <w:t>Report location:</w:t>
      </w:r>
      <w:bookmarkEnd w:id="6"/>
    </w:p>
    <w:p>
      <w:hyperlink r:id="rId8" w:history="1">
        <w:r>
          <w:rPr>
            <w:color w:val="2980b9"/>
            <w:u w:val="single"/>
          </w:rPr>
          <w:t xml:space="preserve">https://www.fullpicture.app/item/624775a99f9268a0e039d985b4962974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0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square.com/article/rs-2367813/v1" TargetMode="External"/><Relationship Id="rId8" Type="http://schemas.openxmlformats.org/officeDocument/2006/relationships/hyperlink" Target="https://www.fullpicture.app/item/624775a99f9268a0e039d985b49629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2023-02-23T03:48:18+01:00</dcterms:created>
  <dcterms:modified xsi:type="dcterms:W3CDTF">2023-02-23T03:48:18+01:00</dcterms:modified>
</cp:coreProperties>
</file>

<file path=docProps/custom.xml><?xml version="1.0" encoding="utf-8"?>
<Properties xmlns="http://schemas.openxmlformats.org/officeDocument/2006/custom-properties" xmlns:vt="http://schemas.openxmlformats.org/officeDocument/2006/docPropsVTypes"/>
</file>