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5‐Hydroxymethylfurfural (HMF)‐Metal Interactions on the Electrochemical Reduction Pathways of HMF on Various Metal Electrodes - Lee - 2021 - ChemSusChem - Wiley Online Library</w:t>
      </w:r>
      <w:br/>
      <w:hyperlink r:id="rId7" w:history="1">
        <w:r>
          <w:rPr>
            <w:color w:val="2980b9"/>
            <w:u w:val="single"/>
          </w:rPr>
          <w:t xml:space="preserve">https://chemistry-europe.onlinelibrary.wiley.com/doi/10.1002/cssc.202101037</w:t>
        </w:r>
      </w:hyperlink>
    </w:p>
    <w:p>
      <w:pPr>
        <w:pStyle w:val="Heading1"/>
      </w:pPr>
      <w:bookmarkStart w:id="2" w:name="_Toc2"/>
      <w:r>
        <w:t>Article summary:</w:t>
      </w:r>
      <w:bookmarkEnd w:id="2"/>
    </w:p>
    <w:p>
      <w:pPr>
        <w:jc w:val="both"/>
      </w:pPr>
      <w:r>
        <w:rPr/>
        <w:t xml:space="preserve">1. This article examines the impact of 5-hydroxymethylfurfural (HMF) and metal interactions on the electrochemical reduction pathways of HMF on various metal electrodes.</w:t>
      </w:r>
    </w:p>
    <w:p>
      <w:pPr>
        <w:jc w:val="both"/>
      </w:pPr>
      <w:r>
        <w:rPr/>
        <w:t xml:space="preserve">2. Combined experimental and computational investigations are used to demonstrate how the adsorption energy of HMF on metal surfaces and the resulting changes in intramolecular bond lengths of adsorbed HMF directly affect the reduction pathways of HMF.</w:t>
      </w:r>
    </w:p>
    <w:p>
      <w:pPr>
        <w:jc w:val="both"/>
      </w:pPr>
      <w:r>
        <w:rPr/>
        <w:t xml:space="preserve">3. These results make it possible to rationally understand a general trend in behaviors observed when using various metal electrodes for HMF reduction.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multiple universities, which adds credibility to its claims. The authors have provided detailed information about their research methods, which makes it easier to assess the reliability of their findings. Additionally, they have declared no conflict of interest, which further increases trustworthiness. </w:t>
      </w:r>
    </w:p>
    <w:p>
      <w:pPr>
        <w:jc w:val="both"/>
      </w:pPr>
      <w:r>
        <w:rPr/>
        <w:t xml:space="preserve">The article does not appear to be biased or one-sided as it presents both sides equally and provides evidence for its claims. Furthermore, all potential risks are noted and discussed in detail, making sure that readers are aware of them before making any decisions based on the findings presented in this article. </w:t>
      </w:r>
    </w:p>
    <w:p>
      <w:pPr>
        <w:jc w:val="both"/>
      </w:pPr>
      <w:r>
        <w:rPr/>
        <w:t xml:space="preserve">The only potential issue with this article is that it does not explore any counterarguments or alternative points of view regarding its findings. However, given that this is a scientific paper rather than an opinion piece, this is not necessarily an issue as such arguments are usually explored in other papers or articles related to this topic.</w:t>
      </w:r>
    </w:p>
    <w:p>
      <w:pPr>
        <w:pStyle w:val="Heading1"/>
      </w:pPr>
      <w:bookmarkStart w:id="5" w:name="_Toc5"/>
      <w:r>
        <w:t>Topics for further research:</w:t>
      </w:r>
      <w:bookmarkEnd w:id="5"/>
    </w:p>
    <w:p>
      <w:pPr>
        <w:spacing w:after="0"/>
        <w:numPr>
          <w:ilvl w:val="0"/>
          <w:numId w:val="2"/>
        </w:numPr>
      </w:pPr>
      <w:r>
        <w:rPr/>
        <w:t xml:space="preserve">Alternative perspectives on risk assessment </w:t>
      </w:r>
    </w:p>
    <w:p>
      <w:pPr>
        <w:spacing w:after="0"/>
        <w:numPr>
          <w:ilvl w:val="0"/>
          <w:numId w:val="2"/>
        </w:numPr>
      </w:pPr>
      <w:r>
        <w:rPr/>
        <w:t xml:space="preserve">Risk management strategies </w:t>
      </w:r>
    </w:p>
    <w:p>
      <w:pPr>
        <w:spacing w:after="0"/>
        <w:numPr>
          <w:ilvl w:val="0"/>
          <w:numId w:val="2"/>
        </w:numPr>
      </w:pPr>
      <w:r>
        <w:rPr/>
        <w:t xml:space="preserve">Impact of risk on decision-making </w:t>
      </w:r>
    </w:p>
    <w:p>
      <w:pPr>
        <w:spacing w:after="0"/>
        <w:numPr>
          <w:ilvl w:val="0"/>
          <w:numId w:val="2"/>
        </w:numPr>
      </w:pPr>
      <w:r>
        <w:rPr/>
        <w:t xml:space="preserve">Benefits of risk assessment </w:t>
      </w:r>
    </w:p>
    <w:p>
      <w:pPr>
        <w:spacing w:after="0"/>
        <w:numPr>
          <w:ilvl w:val="0"/>
          <w:numId w:val="2"/>
        </w:numPr>
      </w:pPr>
      <w:r>
        <w:rPr/>
        <w:t xml:space="preserve">Challenges of risk assessment </w:t>
      </w:r>
    </w:p>
    <w:p>
      <w:pPr>
        <w:numPr>
          <w:ilvl w:val="0"/>
          <w:numId w:val="2"/>
        </w:numPr>
      </w:pPr>
      <w:r>
        <w:rPr/>
        <w:t xml:space="preserve">Risk assessment in different contexts</w:t>
      </w:r>
    </w:p>
    <w:p>
      <w:pPr>
        <w:pStyle w:val="Heading1"/>
      </w:pPr>
      <w:bookmarkStart w:id="6" w:name="_Toc6"/>
      <w:r>
        <w:t>Report location:</w:t>
      </w:r>
      <w:bookmarkEnd w:id="6"/>
    </w:p>
    <w:p>
      <w:hyperlink r:id="rId8" w:history="1">
        <w:r>
          <w:rPr>
            <w:color w:val="2980b9"/>
            <w:u w:val="single"/>
          </w:rPr>
          <w:t xml:space="preserve">https://www.fullpicture.app/item/625c51ffd19b4c7da55fba48302295ac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6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ssc.202101037" TargetMode="External"/><Relationship Id="rId8" Type="http://schemas.openxmlformats.org/officeDocument/2006/relationships/hyperlink" Target="https://www.fullpicture.app/item/625c51ffd19b4c7da55fba4830229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2023-02-21T10:11:42+01:00</dcterms:created>
  <dcterms:modified xsi:type="dcterms:W3CDTF">2023-02-21T10:11:42+01:00</dcterms:modified>
</cp:coreProperties>
</file>

<file path=docProps/custom.xml><?xml version="1.0" encoding="utf-8"?>
<Properties xmlns="http://schemas.openxmlformats.org/officeDocument/2006/custom-properties" xmlns:vt="http://schemas.openxmlformats.org/officeDocument/2006/docPropsVTypes"/>
</file>