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Fourth-Order Differential Equation with Deviating Argument</w:t>
      </w:r>
      <w:br/>
      <w:hyperlink r:id="rId7" w:history="1">
        <w:r>
          <w:rPr>
            <w:color w:val="2980b9"/>
            <w:u w:val="single"/>
          </w:rPr>
          <w:t xml:space="preserve">https://www.hindawi.com/journals/aaa/2012/185242/</w:t>
        </w:r>
      </w:hyperlink>
    </w:p>
    <w:p>
      <w:pPr>
        <w:pStyle w:val="Heading1"/>
      </w:pPr>
      <w:bookmarkStart w:id="2" w:name="_Toc2"/>
      <w:r>
        <w:t>Article summary:</w:t>
      </w:r>
      <w:bookmarkEnd w:id="2"/>
    </w:p>
    <w:p>
      <w:pPr>
        <w:jc w:val="both"/>
      </w:pPr>
      <w:r>
        <w:rPr/>
        <w:t xml:space="preserve">1. 本文研究了带有偏差参数的四阶非线性微分方程，给出了存在有界和无界渐近线性解的必要和充分条件。</w:t>
      </w:r>
    </w:p>
    <w:p>
      <w:pPr>
        <w:jc w:val="both"/>
      </w:pPr>
      <w:r>
        <w:rPr/>
        <w:t xml:space="preserve">2. 文中介绍了该方程中偏差参数和非线性项的作用，并探讨了其振荡和渐近行为。</w:t>
      </w:r>
    </w:p>
    <w:p>
      <w:pPr>
        <w:jc w:val="both"/>
      </w:pPr>
      <w:r>
        <w:rPr/>
        <w:t xml:space="preserve">3. 该方程在物理、生物和化学等领域中具有重要应用，但目前对于其振荡情况的研究还比较少。</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作为一篇数学论文，本文内容相对专业，但是可以从以下几个方面进行批判性分析：</w:t>
      </w:r>
    </w:p>
    <w:p>
      <w:pPr>
        <w:jc w:val="both"/>
      </w:pPr>
      <w:r>
        <w:rPr/>
        <w:t xml:space="preserve"/>
      </w:r>
    </w:p>
    <w:p>
      <w:pPr>
        <w:jc w:val="both"/>
      </w:pPr>
      <w:r>
        <w:rPr/>
        <w:t xml:space="preserve">1. 偏见及其来源</w:t>
      </w:r>
    </w:p>
    <w:p>
      <w:pPr>
        <w:jc w:val="both"/>
      </w:pPr>
      <w:r>
        <w:rPr/>
        <w:t xml:space="preserve">本文没有明显的偏见，但是作者在引言中提到了已有研究成果的不足之处，并且只列举了少数几篇相关论文。这可能会给读者留下作者对该领域研究现状的片面印象。</w:t>
      </w:r>
    </w:p>
    <w:p>
      <w:pPr>
        <w:jc w:val="both"/>
      </w:pPr>
      <w:r>
        <w:rPr/>
        <w:t xml:space="preserve"/>
      </w:r>
    </w:p>
    <w:p>
      <w:pPr>
        <w:jc w:val="both"/>
      </w:pPr>
      <w:r>
        <w:rPr/>
        <w:t xml:space="preserve">2. 片面报道</w:t>
      </w:r>
    </w:p>
    <w:p>
      <w:pPr>
        <w:jc w:val="both"/>
      </w:pPr>
      <w:r>
        <w:rPr/>
        <w:t xml:space="preserve">本文只探讨了一种特定情况下的四阶微分方程，并没有考虑其他可能存在的情况。这样做可能会导致读者对该领域整体情况的理解不够全面。</w:t>
      </w:r>
    </w:p>
    <w:p>
      <w:pPr>
        <w:jc w:val="both"/>
      </w:pPr>
      <w:r>
        <w:rPr/>
        <w:t xml:space="preserve"/>
      </w:r>
    </w:p>
    <w:p>
      <w:pPr>
        <w:jc w:val="both"/>
      </w:pPr>
      <w:r>
        <w:rPr/>
        <w:t xml:space="preserve">3. 缺失的考虑点</w:t>
      </w:r>
    </w:p>
    <w:p>
      <w:pPr>
        <w:jc w:val="both"/>
      </w:pPr>
      <w:r>
        <w:rPr/>
        <w:t xml:space="preserve">本文没有涉及到该方程式解法的实际应用场景，也没有讨论该方程式解法在实际问题中可能存在的局限性和风险。这些都是需要考虑到的因素。</w:t>
      </w:r>
    </w:p>
    <w:p>
      <w:pPr>
        <w:jc w:val="both"/>
      </w:pPr>
      <w:r>
        <w:rPr/>
        <w:t xml:space="preserve"/>
      </w:r>
    </w:p>
    <w:p>
      <w:pPr>
        <w:jc w:val="both"/>
      </w:pPr>
      <w:r>
        <w:rPr/>
        <w:t xml:space="preserve">4. 所提出主张的缺失证据</w:t>
      </w:r>
    </w:p>
    <w:p>
      <w:pPr>
        <w:jc w:val="both"/>
      </w:pPr>
      <w:r>
        <w:rPr/>
        <w:t xml:space="preserve">本文提出了一些条件和结论，但并未给出充分证明或者实例验证。这使得读者难以确定所提出主张是否正确可靠。</w:t>
      </w:r>
    </w:p>
    <w:p>
      <w:pPr>
        <w:jc w:val="both"/>
      </w:pPr>
      <w:r>
        <w:rPr/>
        <w:t xml:space="preserve"/>
      </w:r>
    </w:p>
    <w:p>
      <w:pPr>
        <w:jc w:val="both"/>
      </w:pPr>
      <w:r>
        <w:rPr/>
        <w:t xml:space="preserve">5. 未探索的反驳</w:t>
      </w:r>
    </w:p>
    <w:p>
      <w:pPr>
        <w:jc w:val="both"/>
      </w:pPr>
      <w:r>
        <w:rPr/>
        <w:t xml:space="preserve">本文并未探讨其他学者对该方程式解法所持有的不同观点或反驳意见。这样做可能会导致读者对该领域争议点认识不足。</w:t>
      </w:r>
    </w:p>
    <w:p>
      <w:pPr>
        <w:jc w:val="both"/>
      </w:pPr>
      <w:r>
        <w:rPr/>
        <w:t xml:space="preserve"/>
      </w:r>
    </w:p>
    <w:p>
      <w:pPr>
        <w:jc w:val="both"/>
      </w:pPr>
      <w:r>
        <w:rPr/>
        <w:t xml:space="preserve">总之，尽管本文内容相对专业，但仍然存在一些可以改进和完善之处。</w:t>
      </w:r>
    </w:p>
    <w:p>
      <w:pPr>
        <w:pStyle w:val="Heading1"/>
      </w:pPr>
      <w:bookmarkStart w:id="5" w:name="_Toc5"/>
      <w:r>
        <w:t>Topics for further research:</w:t>
      </w:r>
      <w:bookmarkEnd w:id="5"/>
    </w:p>
    <w:p>
      <w:pPr>
        <w:spacing w:after="0"/>
        <w:numPr>
          <w:ilvl w:val="0"/>
          <w:numId w:val="2"/>
        </w:numPr>
      </w:pPr>
      <w:r>
        <w:rPr/>
        <w:t xml:space="preserve">Limitations of existing research
</w:t>
      </w:r>
    </w:p>
    <w:p>
      <w:pPr>
        <w:spacing w:after="0"/>
        <w:numPr>
          <w:ilvl w:val="0"/>
          <w:numId w:val="2"/>
        </w:numPr>
      </w:pPr>
      <w:r>
        <w:rPr/>
        <w:t xml:space="preserve">Other possible scenarios
</w:t>
      </w:r>
    </w:p>
    <w:p>
      <w:pPr>
        <w:spacing w:after="0"/>
        <w:numPr>
          <w:ilvl w:val="0"/>
          <w:numId w:val="2"/>
        </w:numPr>
      </w:pPr>
      <w:r>
        <w:rPr/>
        <w:t xml:space="preserve">Practical applications and limitations
</w:t>
      </w:r>
    </w:p>
    <w:p>
      <w:pPr>
        <w:spacing w:after="0"/>
        <w:numPr>
          <w:ilvl w:val="0"/>
          <w:numId w:val="2"/>
        </w:numPr>
      </w:pPr>
      <w:r>
        <w:rPr/>
        <w:t xml:space="preserve">Lack of evidence for proposed claims
</w:t>
      </w:r>
    </w:p>
    <w:p>
      <w:pPr>
        <w:spacing w:after="0"/>
        <w:numPr>
          <w:ilvl w:val="0"/>
          <w:numId w:val="2"/>
        </w:numPr>
      </w:pPr>
      <w:r>
        <w:rPr/>
        <w:t xml:space="preserve">Alternative viewpoints and counterarguments
</w:t>
      </w:r>
    </w:p>
    <w:p>
      <w:pPr>
        <w:numPr>
          <w:ilvl w:val="0"/>
          <w:numId w:val="2"/>
        </w:numPr>
      </w:pPr>
      <w:r>
        <w:rPr/>
        <w:t xml:space="preserve">Areas for improvement and further research</w:t>
      </w:r>
    </w:p>
    <w:p>
      <w:pPr>
        <w:pStyle w:val="Heading1"/>
      </w:pPr>
      <w:bookmarkStart w:id="6" w:name="_Toc6"/>
      <w:r>
        <w:t>Report location:</w:t>
      </w:r>
      <w:bookmarkEnd w:id="6"/>
    </w:p>
    <w:p>
      <w:hyperlink r:id="rId8" w:history="1">
        <w:r>
          <w:rPr>
            <w:color w:val="2980b9"/>
            <w:u w:val="single"/>
          </w:rPr>
          <w:t xml:space="preserve">https://www.fullpicture.app/item/629287384298fbb82ef6d9532c3185fc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B46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aaa/2012/185242/" TargetMode="External"/><Relationship Id="rId8" Type="http://schemas.openxmlformats.org/officeDocument/2006/relationships/hyperlink" Target="https://www.fullpicture.app/item/629287384298fbb82ef6d9532c3185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2024-01-18T04:31:35+01:00</dcterms:created>
  <dcterms:modified xsi:type="dcterms:W3CDTF">2024-01-18T04:31:35+01:00</dcterms:modified>
</cp:coreProperties>
</file>

<file path=docProps/custom.xml><?xml version="1.0" encoding="utf-8"?>
<Properties xmlns="http://schemas.openxmlformats.org/officeDocument/2006/custom-properties" xmlns:vt="http://schemas.openxmlformats.org/officeDocument/2006/docPropsVTypes"/>
</file>