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Micro/Mesoporous Copper Structure with Enhanced Antimicrobial Property via Laser Surface Texturing - Selvamani - 2020 - Advanced Materials Interfaces - Wiley Online Library</w:t>
      </w:r>
      <w:br/>
      <w:hyperlink r:id="rId7" w:history="1">
        <w:r>
          <w:rPr>
            <w:color w:val="2980b9"/>
            <w:u w:val="single"/>
          </w:rPr>
          <w:t xml:space="preserve">https://onlinelibrary.wiley.com/doi/10.1002/admi.201901890</w:t>
        </w:r>
      </w:hyperlink>
    </w:p>
    <w:p>
      <w:pPr>
        <w:pStyle w:val="Heading1"/>
      </w:pPr>
      <w:bookmarkStart w:id="2" w:name="_Toc2"/>
      <w:r>
        <w:t>Article summary:</w:t>
      </w:r>
      <w:bookmarkEnd w:id="2"/>
    </w:p>
    <w:p>
      <w:pPr>
        <w:jc w:val="both"/>
      </w:pPr>
      <w:r>
        <w:rPr/>
        <w:t xml:space="preserve">1. Improper and overuse of antibiotics has led to the emergence of antibiotic-resistant bacterial strains, prompting the development of new materials and surfaces with antimicrobial properties.</w:t>
      </w:r>
    </w:p>
    <w:p>
      <w:pPr>
        <w:jc w:val="both"/>
      </w:pPr>
      <w:r>
        <w:rPr/>
        <w:t xml:space="preserve">2. Metals such as copper and silver have been used for centuries due to their antimicrobial properties, and copper is the first solid material registered at the US EPA with antimicrobial property.</w:t>
      </w:r>
    </w:p>
    <w:p>
      <w:pPr>
        <w:jc w:val="both"/>
      </w:pPr>
      <w:r>
        <w:rPr/>
        <w:t xml:space="preserve">3. Laser texturing (LT) is a versatile and rapid processing approach to selectively melt and vaporize the surface of a targeted material to generate nanotextures directly onto metal surfaces.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metals such as copper and silver for their antimicrobial properties, as well as laser texturing (LT) as a versatile and rapid processing approach to generate nanotextures directly onto metal surfaces. The article is written in an objective manner, providing evidence for its claims from various sources such as scientific studies, research papers, etc., which makes it reliable. However, there are some potential biases that should be noted. For example, while the article mentions that copper is cheaper than silver, it does not provide any evidence or data to support this claim. Additionally, while the article mentions that laser texturing (LT) is a versatile and rapid processing approach to generate nanotextures directly onto metal surfaces, it does not explore any potential risks associated with this process or discuss any possible counterarguments against its use. Furthermore, while the article mentions that copper has been registered at the US EPA with antimicrobial property, it does not provide any information about other countries’ regulations regarding its use or mention any other regulatory bodies that may have different regulations regarding its use. Finally, while the article mentions that nanosized metals have shown extraordinary advantages when compared to metal surfaces in terms of their antibacterial properties, it does not explore any potential drawbacks associated with using them or discuss any possible counterarguments against their use.</w:t>
      </w:r>
    </w:p>
    <w:p>
      <w:pPr>
        <w:pStyle w:val="Heading1"/>
      </w:pPr>
      <w:bookmarkStart w:id="5" w:name="_Toc5"/>
      <w:r>
        <w:t>Topics for further research:</w:t>
      </w:r>
      <w:bookmarkEnd w:id="5"/>
    </w:p>
    <w:p>
      <w:pPr>
        <w:spacing w:after="0"/>
        <w:numPr>
          <w:ilvl w:val="0"/>
          <w:numId w:val="2"/>
        </w:numPr>
      </w:pPr>
      <w:r>
        <w:rPr/>
        <w:t xml:space="preserve">Copper cost comparison</w:t>
      </w:r>
    </w:p>
    <w:p>
      <w:pPr>
        <w:spacing w:after="0"/>
        <w:numPr>
          <w:ilvl w:val="0"/>
          <w:numId w:val="2"/>
        </w:numPr>
      </w:pPr>
      <w:r>
        <w:rPr/>
        <w:t xml:space="preserve">Risks associated with laser texturing</w:t>
      </w:r>
    </w:p>
    <w:p>
      <w:pPr>
        <w:spacing w:after="0"/>
        <w:numPr>
          <w:ilvl w:val="0"/>
          <w:numId w:val="2"/>
        </w:numPr>
      </w:pPr>
      <w:r>
        <w:rPr/>
        <w:t xml:space="preserve">EPA regulations on copper use</w:t>
      </w:r>
    </w:p>
    <w:p>
      <w:pPr>
        <w:spacing w:after="0"/>
        <w:numPr>
          <w:ilvl w:val="0"/>
          <w:numId w:val="2"/>
        </w:numPr>
      </w:pPr>
      <w:r>
        <w:rPr/>
        <w:t xml:space="preserve">Regulations on copper use in other countries</w:t>
      </w:r>
    </w:p>
    <w:p>
      <w:pPr>
        <w:spacing w:after="0"/>
        <w:numPr>
          <w:ilvl w:val="0"/>
          <w:numId w:val="2"/>
        </w:numPr>
      </w:pPr>
      <w:r>
        <w:rPr/>
        <w:t xml:space="preserve">Drawbacks of nanosized metals</w:t>
      </w:r>
    </w:p>
    <w:p>
      <w:pPr>
        <w:numPr>
          <w:ilvl w:val="0"/>
          <w:numId w:val="2"/>
        </w:numPr>
      </w:pPr>
      <w:r>
        <w:rPr/>
        <w:t xml:space="preserve">Counterarguments against nanosized metals</w:t>
      </w:r>
    </w:p>
    <w:p>
      <w:pPr>
        <w:pStyle w:val="Heading1"/>
      </w:pPr>
      <w:bookmarkStart w:id="6" w:name="_Toc6"/>
      <w:r>
        <w:t>Report location:</w:t>
      </w:r>
      <w:bookmarkEnd w:id="6"/>
    </w:p>
    <w:p>
      <w:hyperlink r:id="rId8" w:history="1">
        <w:r>
          <w:rPr>
            <w:color w:val="2980b9"/>
            <w:u w:val="single"/>
          </w:rPr>
          <w:t xml:space="preserve">https://www.fullpicture.app/item/6295f9b02589777dc45f5aee453ed4de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1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i.201901890" TargetMode="External"/><Relationship Id="rId8" Type="http://schemas.openxmlformats.org/officeDocument/2006/relationships/hyperlink" Target="https://www.fullpicture.app/item/6295f9b02589777dc45f5aee453ed4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2023-03-04T00:24:11+01:00</dcterms:created>
  <dcterms:modified xsi:type="dcterms:W3CDTF">2023-03-04T00:24:11+01:00</dcterms:modified>
</cp:coreProperties>
</file>

<file path=docProps/custom.xml><?xml version="1.0" encoding="utf-8"?>
<Properties xmlns="http://schemas.openxmlformats.org/officeDocument/2006/custom-properties" xmlns:vt="http://schemas.openxmlformats.org/officeDocument/2006/docPropsVTypes"/>
</file>