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Coherent terahertz emission of intrinsic Josephson junction stacks in the hot spot regime [corrected] - PubMed</w:t>
      </w:r>
      <w:br/>
      <w:hyperlink r:id="rId7" w:history="1">
        <w:r>
          <w:rPr>
            <w:color w:val="2980b9"/>
            <w:u w:val="single"/>
          </w:rPr>
          <w:t xml:space="preserve">https://pubmed.ncbi.nlm.nih.gov/20867948/</w:t>
        </w:r>
      </w:hyperlink>
    </w:p>
    <w:p>
      <w:pPr>
        <w:pStyle w:val="Heading1"/>
      </w:pPr>
      <w:bookmarkStart w:id="2" w:name="_Toc2"/>
      <w:r>
        <w:t>Article summary:</w:t>
      </w:r>
      <w:bookmarkEnd w:id="2"/>
    </w:p>
    <w:p>
      <w:pPr>
        <w:jc w:val="both"/>
      </w:pPr>
      <w:r>
        <w:rPr/>
        <w:t xml:space="preserve">1. This article discusses the coherent terahertz emission of intrinsic Josephson junction stacks in the hot spot regime.</w:t>
      </w:r>
    </w:p>
    <w:p>
      <w:pPr>
        <w:jc w:val="both"/>
      </w:pPr>
      <w:r>
        <w:rPr/>
        <w:t xml:space="preserve">2. The authors observe that the emission frequency can be varied by more than 40% and that the linewidth of radiation is much smaller than expected from a purely cavity-induced synchronization.</w:t>
      </w:r>
    </w:p>
    <w:p>
      <w:pPr>
        <w:jc w:val="both"/>
      </w:pPr>
      <w:r>
        <w:rPr/>
        <w:t xml:space="preserve">3. Possible scenarios related to the presence of the hot spot are discussed, such as additional mechanisms playing a role in the emission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observations. The authors provide detailed descriptions of their experiments and results, which allows readers to understand their findings clearly. Furthermore, they discuss possible scenarios related to their findings, which helps readers gain further insights into their research. </w:t>
      </w:r>
    </w:p>
    <w:p>
      <w:pPr>
        <w:jc w:val="both"/>
      </w:pPr>
      <w:r>
        <w:rPr/>
        <w:t xml:space="preserve">However, there are some potential biases in the article that should be noted. For example, the authors do not explore any counterarguments or alternative explanations for their findings, which could lead to a one-sided reporting of their results. Additionally, they do not mention any potential risks associated with their experiments or research methods, which could lead to an incomplete understanding of their work. Finally, they do not present both sides equally when discussing possible scenarios related to their findings; instead they focus mainly on one particular scenario without exploring other possibilities.</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Potential risks associated with research methods</w:t>
      </w:r>
    </w:p>
    <w:p>
      <w:pPr>
        <w:spacing w:after="0"/>
        <w:numPr>
          <w:ilvl w:val="0"/>
          <w:numId w:val="2"/>
        </w:numPr>
      </w:pPr>
      <w:r>
        <w:rPr/>
        <w:t xml:space="preserve">Counterarguments to research findings</w:t>
      </w:r>
    </w:p>
    <w:p>
      <w:pPr>
        <w:spacing w:after="0"/>
        <w:numPr>
          <w:ilvl w:val="0"/>
          <w:numId w:val="2"/>
        </w:numPr>
      </w:pPr>
      <w:r>
        <w:rPr/>
        <w:t xml:space="preserve">Balanced reporting of research results</w:t>
      </w:r>
    </w:p>
    <w:p>
      <w:pPr>
        <w:spacing w:after="0"/>
        <w:numPr>
          <w:ilvl w:val="0"/>
          <w:numId w:val="2"/>
        </w:numPr>
      </w:pPr>
      <w:r>
        <w:rPr/>
        <w:t xml:space="preserve">Exploring multiple scenarios related to research findings</w:t>
      </w:r>
    </w:p>
    <w:p>
      <w:pPr>
        <w:numPr>
          <w:ilvl w:val="0"/>
          <w:numId w:val="2"/>
        </w:numPr>
      </w:pPr>
      <w:r>
        <w:rPr/>
        <w:t xml:space="preserve">Understanding the implications of research findings</w:t>
      </w:r>
    </w:p>
    <w:p>
      <w:pPr>
        <w:pStyle w:val="Heading1"/>
      </w:pPr>
      <w:bookmarkStart w:id="6" w:name="_Toc6"/>
      <w:r>
        <w:t>Report location:</w:t>
      </w:r>
      <w:bookmarkEnd w:id="6"/>
    </w:p>
    <w:p>
      <w:hyperlink r:id="rId8" w:history="1">
        <w:r>
          <w:rPr>
            <w:color w:val="2980b9"/>
            <w:u w:val="single"/>
          </w:rPr>
          <w:t xml:space="preserve">https://www.fullpicture.app/item/62b0edb60710561ade380f262b6d4a39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62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867948/" TargetMode="External"/><Relationship Id="rId8" Type="http://schemas.openxmlformats.org/officeDocument/2006/relationships/hyperlink" Target="https://www.fullpicture.app/item/62b0edb60710561ade380f262b6d4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2023-03-06T19:37:16+01:00</dcterms:created>
  <dcterms:modified xsi:type="dcterms:W3CDTF">2023-03-06T19:37:16+01:00</dcterms:modified>
</cp:coreProperties>
</file>

<file path=docProps/custom.xml><?xml version="1.0" encoding="utf-8"?>
<Properties xmlns="http://schemas.openxmlformats.org/officeDocument/2006/custom-properties" xmlns:vt="http://schemas.openxmlformats.org/officeDocument/2006/docPropsVTypes"/>
</file>