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on comprehensive recycling of spent power lithium-ion battery in China - ScienceDirect</w:t>
      </w:r>
      <w:br/>
      <w:hyperlink r:id="rId7" w:history="1">
        <w:r>
          <w:rPr>
            <w:color w:val="2980b9"/>
            <w:u w:val="single"/>
          </w:rPr>
          <w:t xml:space="preserve">https://www.sciencedirect.com/science/article/pii/S2590116822000017</w:t>
        </w:r>
      </w:hyperlink>
    </w:p>
    <w:p>
      <w:pPr>
        <w:pStyle w:val="Heading1"/>
      </w:pPr>
      <w:bookmarkStart w:id="2" w:name="_Toc2"/>
      <w:r>
        <w:t>Article summary:</w:t>
      </w:r>
      <w:bookmarkEnd w:id="2"/>
    </w:p>
    <w:p>
      <w:pPr>
        <w:jc w:val="both"/>
      </w:pPr>
      <w:r>
        <w:rPr/>
        <w:t xml:space="preserve">1. This article reviews the comprehensive recycling of spent power lithium-ion batteries in China. </w:t>
      </w:r>
    </w:p>
    <w:p>
      <w:pPr>
        <w:jc w:val="both"/>
      </w:pPr>
      <w:r>
        <w:rPr/>
        <w:t xml:space="preserve">2. It discusses the pretreatment, recovery, and reuse of spent power LIBs, with a focus on cathode material recovery. </w:t>
      </w:r>
    </w:p>
    <w:p>
      <w:pPr>
        <w:jc w:val="both"/>
      </w:pPr>
      <w:r>
        <w:rPr/>
        <w:t xml:space="preserve">3. An alternative recycling mode is proposed based on the challenges facing battery recycling.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situation of comprehensive recycling of spent power lithium-ion batteries in China. The article is well-structured and provides a detailed discussion on the various aspects of spent power LIBs recycling, including pretreatment, recovery, and reuse. The article also presents an alternative recycling mode based on the challenges facing battery recycling. </w:t>
      </w:r>
    </w:p>
    <w:p>
      <w:pPr>
        <w:jc w:val="both"/>
      </w:pPr>
      <w:r>
        <w:rPr/>
        <w:t xml:space="preserve">The article is generally reliable and trustworthy as it provides a comprehensive overview of the current situation of spent power LIBs recycling in China. However, there are some potential biases that should be noted. For example, while discussing the recovery process for cathode material, only technologies that are considered to be promising are discussed without exploring other possible alternatives or counterarguments. Additionally, while discussing the reuse of spent batteries, only low-demand applications are mentioned without exploring other potential applications or risks associated with their use in such applications. Furthermore, while proposing an alternative recycling mode for spent power LIBs, no evidence is provided to support its feasibility or effectiveness in practice. </w:t>
      </w:r>
    </w:p>
    <w:p>
      <w:pPr>
        <w:jc w:val="both"/>
      </w:pPr>
      <w:r>
        <w:rPr/>
        <w:t xml:space="preserve">In conclusion, this article provides a comprehensive overview of the current situation of spent power LIBs recycling in China and presents an alternative recycling mode based on the challenges facing battery recycling. However, there are some potential biases that should be noted when assessing its trustworthiness and reliability such as lack of evidence for claims made and unexplored counterarguments or alternatives to certain technologies discussed in the article.</w:t>
      </w:r>
    </w:p>
    <w:p>
      <w:pPr>
        <w:pStyle w:val="Heading1"/>
      </w:pPr>
      <w:bookmarkStart w:id="5" w:name="_Toc5"/>
      <w:r>
        <w:t>Topics for further research:</w:t>
      </w:r>
      <w:bookmarkEnd w:id="5"/>
    </w:p>
    <w:p>
      <w:pPr>
        <w:spacing w:after="0"/>
        <w:numPr>
          <w:ilvl w:val="0"/>
          <w:numId w:val="2"/>
        </w:numPr>
      </w:pPr>
      <w:r>
        <w:rPr/>
        <w:t xml:space="preserve">Alternative recycling modes for spent power LIBs</w:t>
      </w:r>
    </w:p>
    <w:p>
      <w:pPr>
        <w:spacing w:after="0"/>
        <w:numPr>
          <w:ilvl w:val="0"/>
          <w:numId w:val="2"/>
        </w:numPr>
      </w:pPr>
      <w:r>
        <w:rPr/>
        <w:t xml:space="preserve">Challenges facing battery recycling</w:t>
      </w:r>
    </w:p>
    <w:p>
      <w:pPr>
        <w:spacing w:after="0"/>
        <w:numPr>
          <w:ilvl w:val="0"/>
          <w:numId w:val="2"/>
        </w:numPr>
      </w:pPr>
      <w:r>
        <w:rPr/>
        <w:t xml:space="preserve">Cathode material recovery technologies</w:t>
      </w:r>
    </w:p>
    <w:p>
      <w:pPr>
        <w:spacing w:after="0"/>
        <w:numPr>
          <w:ilvl w:val="0"/>
          <w:numId w:val="2"/>
        </w:numPr>
      </w:pPr>
      <w:r>
        <w:rPr/>
        <w:t xml:space="preserve">Potential applications for spent batteries</w:t>
      </w:r>
    </w:p>
    <w:p>
      <w:pPr>
        <w:spacing w:after="0"/>
        <w:numPr>
          <w:ilvl w:val="0"/>
          <w:numId w:val="2"/>
        </w:numPr>
      </w:pPr>
      <w:r>
        <w:rPr/>
        <w:t xml:space="preserve">Risks associated with reuse of spent batteries</w:t>
      </w:r>
    </w:p>
    <w:p>
      <w:pPr>
        <w:numPr>
          <w:ilvl w:val="0"/>
          <w:numId w:val="2"/>
        </w:numPr>
      </w:pPr>
      <w:r>
        <w:rPr/>
        <w:t xml:space="preserve">Feasibility of alternative recycling modes</w:t>
      </w:r>
    </w:p>
    <w:p>
      <w:pPr>
        <w:pStyle w:val="Heading1"/>
      </w:pPr>
      <w:bookmarkStart w:id="6" w:name="_Toc6"/>
      <w:r>
        <w:t>Report location:</w:t>
      </w:r>
      <w:bookmarkEnd w:id="6"/>
    </w:p>
    <w:p>
      <w:hyperlink r:id="rId8" w:history="1">
        <w:r>
          <w:rPr>
            <w:color w:val="2980b9"/>
            <w:u w:val="single"/>
          </w:rPr>
          <w:t xml:space="preserve">https://www.fullpicture.app/item/62b4a73df86d7d359df00571ab07f1fe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01B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90116822000017" TargetMode="External"/><Relationship Id="rId8" Type="http://schemas.openxmlformats.org/officeDocument/2006/relationships/hyperlink" Target="https://www.fullpicture.app/item/62b4a73df86d7d359df00571ab07f1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2023-03-04T15:01:05+01:00</dcterms:created>
  <dcterms:modified xsi:type="dcterms:W3CDTF">2023-03-04T15:01:05+01:00</dcterms:modified>
</cp:coreProperties>
</file>

<file path=docProps/custom.xml><?xml version="1.0" encoding="utf-8"?>
<Properties xmlns="http://schemas.openxmlformats.org/officeDocument/2006/custom-properties" xmlns:vt="http://schemas.openxmlformats.org/officeDocument/2006/docPropsVTypes"/>
</file>