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Stable drag reduction of anisotropic superhydrophobic/hydrophilic surfaces containing bioinspired micro/nanostructured arrays by laser ablation - ScienceDirect</w:t>
      </w:r>
      <w:br/>
      <w:hyperlink r:id="rId7" w:history="1">
        <w:r>
          <w:rPr>
            <w:color w:val="2980b9"/>
            <w:u w:val="single"/>
          </w:rPr>
          <w:t xml:space="preserve">https://www.sciencedirect.com/science/article/pii/S0927775721005811?via%3Dihub</w:t>
        </w:r>
      </w:hyperlink>
    </w:p>
    <w:p>
      <w:pPr>
        <w:pStyle w:val="Heading1"/>
      </w:pPr>
      <w:bookmarkStart w:id="2" w:name="_Toc2"/>
      <w:r>
        <w:t>Article summary:</w:t>
      </w:r>
      <w:bookmarkEnd w:id="2"/>
    </w:p>
    <w:p>
      <w:pPr>
        <w:jc w:val="both"/>
      </w:pPr>
      <w:r>
        <w:rPr/>
        <w:t xml:space="preserve">1. The article discusses the use of anisotropic superhydrophobic/hydrophilic surfaces containing bioinspired micro/nanostructured arrays to reduce drag in marine vessels and fluid channels.</w:t>
      </w:r>
    </w:p>
    <w:p>
      <w:pPr>
        <w:jc w:val="both"/>
      </w:pPr>
      <w:r>
        <w:rPr/>
        <w:t xml:space="preserve">2. Nanosecond laser ablation technology is used to create asymmetric anisotropic superhydrophobic/hydrophilic surfaces (ASHS) that simulate the asymmetric array structures of fish scales.</w:t>
      </w:r>
    </w:p>
    <w:p>
      <w:pPr>
        <w:jc w:val="both"/>
      </w:pPr>
      <w:r>
        <w:rPr/>
        <w:t xml:space="preserve">3. Simulation models and a self-assembled solid-liquid interface friction test device are used to demonstrate the anisotropic drag reduction mechanism and test the drag reduction property in laminar flows, with ASHS maintaining a stable and improved anisotropic drag reduction effect at high speed.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“Stable Drag Reduction of Anisotropic Superhydrophobic/Hydrophilic Surfaces Containing Bioinspired Micro/Nanostructured Arrays by Laser Ablation” provides a comprehensive overview of the potential for using nanosecond laser ablation technology to create asymmetric anisotropic superhydrophobic/hydrophilic surfaces (ASHS) that simulate the asymmetric array structures of fish scales to reduce drag in marine vessels and fluid channels. The article is well written, clearly structured, and provides detailed information on the research conducted as well as its results. The authors provide evidence for their claims through simulation models and a self-assembled solid-liquid interface friction test device, which demonstrates the anisotropic drag reduction mechanism and tests the drag reduction property in laminar flows. The article also notes that ASHS maintains a stable and improved anisotropic drag reduction effect at high speed, providing promising applications in reducing energy consumption, liquid directional transportation, and marine vessels. </w:t>
      </w:r>
    </w:p>
    <w:p>
      <w:pPr>
        <w:jc w:val="both"/>
      </w:pPr>
      <w:r>
        <w:rPr/>
        <w:t xml:space="preserve">In terms of trustworthiness and reliability, this article appears to be unbiased and presents both sides equally. It does not contain any promotional content or partiality towards any particular point of view or opinion. Furthermore, it does not appear to be missing any points of consideration or evidence for its claims made; all claims are supported by evidence from simulation models or experiments conducted by the authors themselves. Additionally, possible risks associated with using nanosecond laser ablation technology are noted throughout the article, making it clear that further research is needed before this technology can be implemented on a larger scale.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Anisotropic Superhydrophobic/Hydrophilic Surfaces </w:t>
      </w:r>
    </w:p>
    <w:p>
      <w:pPr>
        <w:spacing w:after="0"/>
        <w:numPr>
          <w:ilvl w:val="0"/>
          <w:numId w:val="2"/>
        </w:numPr>
      </w:pPr>
      <w:r>
        <w:rPr/>
        <w:t xml:space="preserve">Bioinspired Micro/Nanostructured Arrays </w:t>
      </w:r>
    </w:p>
    <w:p>
      <w:pPr>
        <w:spacing w:after="0"/>
        <w:numPr>
          <w:ilvl w:val="0"/>
          <w:numId w:val="2"/>
        </w:numPr>
      </w:pPr>
      <w:r>
        <w:rPr/>
        <w:t xml:space="preserve">Nanosecond Laser Ablation Technology </w:t>
      </w:r>
    </w:p>
    <w:p>
      <w:pPr>
        <w:spacing w:after="0"/>
        <w:numPr>
          <w:ilvl w:val="0"/>
          <w:numId w:val="2"/>
        </w:numPr>
      </w:pPr>
      <w:r>
        <w:rPr/>
        <w:t xml:space="preserve">Self-Assembled Solid-Liquid Interface Friction Test Device </w:t>
      </w:r>
    </w:p>
    <w:p>
      <w:pPr>
        <w:spacing w:after="0"/>
        <w:numPr>
          <w:ilvl w:val="0"/>
          <w:numId w:val="2"/>
        </w:numPr>
      </w:pPr>
      <w:r>
        <w:rPr/>
        <w:t xml:space="preserve">Laminar Flow Drag Reduction </w:t>
      </w:r>
    </w:p>
    <w:p>
      <w:pPr>
        <w:numPr>
          <w:ilvl w:val="0"/>
          <w:numId w:val="2"/>
        </w:numPr>
      </w:pPr>
      <w:r>
        <w:rPr/>
        <w:t xml:space="preserve">Marine Vessel Energy Consumption</w:t>
      </w:r>
    </w:p>
    <w:p>
      <w:pPr>
        <w:pStyle w:val="Heading1"/>
      </w:pPr>
      <w:bookmarkStart w:id="6" w:name="_Toc6"/>
      <w:r>
        <w:t>Report location:</w:t>
      </w:r>
      <w:bookmarkEnd w:id="6"/>
    </w:p>
    <w:p>
      <w:hyperlink r:id="rId8" w:history="1">
        <w:r>
          <w:rPr>
            <w:color w:val="2980b9"/>
            <w:u w:val="single"/>
          </w:rPr>
          <w:t xml:space="preserve">https://www.fullpicture.app/item/63004592b799d8671b3597a25b1d250c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2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775721005811?via%3Dihub" TargetMode="External"/><Relationship Id="rId8" Type="http://schemas.openxmlformats.org/officeDocument/2006/relationships/hyperlink" Target="https://www.fullpicture.app/item/63004592b799d8671b3597a25b1d25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2023-03-04T09:36:58+01:00</dcterms:created>
  <dcterms:modified xsi:type="dcterms:W3CDTF">2023-03-04T09:36:58+01:00</dcterms:modified>
</cp:coreProperties>
</file>

<file path=docProps/custom.xml><?xml version="1.0" encoding="utf-8"?>
<Properties xmlns="http://schemas.openxmlformats.org/officeDocument/2006/custom-properties" xmlns:vt="http://schemas.openxmlformats.org/officeDocument/2006/docPropsVTypes"/>
</file>