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Structure–function relationships of deep eutectic solvents for lignin extraction and chemical transformation - Green Chemistry (RSC Publishing)</w:t>
      </w:r>
      <w:br/>
      <w:hyperlink r:id="rId7" w:history="1">
        <w:r>
          <w:rPr>
            <w:color w:val="2980b9"/>
            <w:u w:val="single"/>
          </w:rPr>
          <w:t xml:space="preserve">https://pubs.rsc.org/en/content/articlelanding/2020/gc/d0gc02439b</w:t>
        </w:r>
      </w:hyperlink>
    </w:p>
    <w:p>
      <w:pPr>
        <w:pStyle w:val="Heading1"/>
      </w:pPr>
      <w:bookmarkStart w:id="2" w:name="_Toc2"/>
      <w:r>
        <w:t>Article summary:</w:t>
      </w:r>
      <w:bookmarkEnd w:id="2"/>
    </w:p>
    <w:p>
      <w:pPr>
        <w:jc w:val="both"/>
      </w:pPr>
      <w:r>
        <w:rPr/>
        <w:t xml:space="preserve">1. Deep eutectic solvents (DESs) have been used for lignocellulosic biomass fractionation and lignin extraction due to their simple procedure, selective solubility of lignin, low cost, and high recyclability.</w:t>
      </w:r>
    </w:p>
    <w:p>
      <w:pPr>
        <w:jc w:val="both"/>
      </w:pPr>
      <w:r>
        <w:rPr/>
        <w:t xml:space="preserve">2. This review presents a systematic overview of important studies to provide insights into lignin extraction and chemical transformations by examining the relationship between the type and number of functional groups in DES constituents during pretreatment.</w:t>
      </w:r>
    </w:p>
    <w:p>
      <w:pPr>
        <w:jc w:val="both"/>
      </w:pPr>
      <w:r>
        <w:rPr/>
        <w:t xml:space="preserve">3. Various challenges and opportunities in the development of more sustainable and efficient lignin extraction are provided according to the remaining problems in this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“Structure–function relationships of deep eutectic solvents for lignin extraction and chemical transformation” is an informative review that provides a comprehensive overview of the use of deep eutectic solvents (DESs) for lignin extraction and chemical transformation. The article is well-structured, with clear explanations on how DESs can be used for these purposes, as well as an analysis of the structure–function relationships between DESs and lignin. The authors also provide various challenges and opportunities in the development of more sustainable and efficient lignin extraction according to the remaining problems in this field. </w:t>
      </w:r>
    </w:p>
    <w:p>
      <w:pPr>
        <w:jc w:val="both"/>
      </w:pPr>
      <w:r>
        <w:rPr/>
        <w:t xml:space="preserve">The article appears to be reliable, as it is published by RSC Publishing, which is a reputable scientific publisher with rigorous peer-review processes in place. Furthermore, all claims made by the authors are supported by evidence from previous studies or experiments conducted by other researchers in this field. The authors also present both sides equally when discussing potential risks associated with using DESs for lignin extraction or chemical transformation. </w:t>
      </w:r>
    </w:p>
    <w:p>
      <w:pPr>
        <w:jc w:val="both"/>
      </w:pPr>
      <w:r>
        <w:rPr/>
        <w:t xml:space="preserve">In conclusion, this article appears to be trustworthy and reliable due to its publication source as well as its thoroughness in presenting both sides equally when discussing potential risks associated with using DESs for lignin extraction or chemical transformation.</w:t>
      </w:r>
    </w:p>
    <w:p>
      <w:pPr>
        <w:pStyle w:val="Heading1"/>
      </w:pPr>
      <w:bookmarkStart w:id="5" w:name="_Toc5"/>
      <w:r>
        <w:t>Topics for further research:</w:t>
      </w:r>
      <w:bookmarkEnd w:id="5"/>
    </w:p>
    <w:p>
      <w:pPr>
        <w:spacing w:after="0"/>
        <w:numPr>
          <w:ilvl w:val="0"/>
          <w:numId w:val="2"/>
        </w:numPr>
      </w:pPr>
      <w:r>
        <w:rPr/>
        <w:t xml:space="preserve">Deep eutectic solvents applications</w:t>
      </w:r>
    </w:p>
    <w:p>
      <w:pPr>
        <w:spacing w:after="0"/>
        <w:numPr>
          <w:ilvl w:val="0"/>
          <w:numId w:val="2"/>
        </w:numPr>
      </w:pPr>
      <w:r>
        <w:rPr/>
        <w:t xml:space="preserve">Lignin extraction techniques</w:t>
      </w:r>
    </w:p>
    <w:p>
      <w:pPr>
        <w:spacing w:after="0"/>
        <w:numPr>
          <w:ilvl w:val="0"/>
          <w:numId w:val="2"/>
        </w:numPr>
      </w:pPr>
      <w:r>
        <w:rPr/>
        <w:t xml:space="preserve">Chemical transformation of lignin</w:t>
      </w:r>
    </w:p>
    <w:p>
      <w:pPr>
        <w:spacing w:after="0"/>
        <w:numPr>
          <w:ilvl w:val="0"/>
          <w:numId w:val="2"/>
        </w:numPr>
      </w:pPr>
      <w:r>
        <w:rPr/>
        <w:t xml:space="preserve">Structure–function relationships of DESs</w:t>
      </w:r>
    </w:p>
    <w:p>
      <w:pPr>
        <w:spacing w:after="0"/>
        <w:numPr>
          <w:ilvl w:val="0"/>
          <w:numId w:val="2"/>
        </w:numPr>
      </w:pPr>
      <w:r>
        <w:rPr/>
        <w:t xml:space="preserve">Sustainable lignin extraction</w:t>
      </w:r>
    </w:p>
    <w:p>
      <w:pPr>
        <w:numPr>
          <w:ilvl w:val="0"/>
          <w:numId w:val="2"/>
        </w:numPr>
      </w:pPr>
      <w:r>
        <w:rPr/>
        <w:t xml:space="preserve">Challenges and opportunities in lignin extraction</w:t>
      </w:r>
    </w:p>
    <w:p>
      <w:pPr>
        <w:pStyle w:val="Heading1"/>
      </w:pPr>
      <w:bookmarkStart w:id="6" w:name="_Toc6"/>
      <w:r>
        <w:t>Report location:</w:t>
      </w:r>
      <w:bookmarkEnd w:id="6"/>
    </w:p>
    <w:p>
      <w:hyperlink r:id="rId8" w:history="1">
        <w:r>
          <w:rPr>
            <w:color w:val="2980b9"/>
            <w:u w:val="single"/>
          </w:rPr>
          <w:t xml:space="preserve">https://www.fullpicture.app/item/6308d7d25c9477f33dd98da8a031fd6e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7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gc/d0gc02439b" TargetMode="External"/><Relationship Id="rId8" Type="http://schemas.openxmlformats.org/officeDocument/2006/relationships/hyperlink" Target="https://www.fullpicture.app/item/6308d7d25c9477f33dd98da8a031f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2023-02-23T21:45:21+01:00</dcterms:created>
  <dcterms:modified xsi:type="dcterms:W3CDTF">2023-02-23T21:45:21+01:00</dcterms:modified>
</cp:coreProperties>
</file>

<file path=docProps/custom.xml><?xml version="1.0" encoding="utf-8"?>
<Properties xmlns="http://schemas.openxmlformats.org/officeDocument/2006/custom-properties" xmlns:vt="http://schemas.openxmlformats.org/officeDocument/2006/docPropsVTypes"/>
</file>