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COMFORT 溝通模式：A Nursing Resource to Advan... ： Journal of Hospice &amp; Palliative Nursing</w:t>
      </w:r>
      <w:br/>
      <w:hyperlink r:id="rId7" w:history="1">
        <w:r>
          <w:rPr>
            <w:color w:val="2980b9"/>
            <w:u w:val="single"/>
          </w:rPr>
          <w:t xml:space="preserve">https://journals.lww.com/jhpn/Abstract/2020/06000/The_COMFORT_Communication_Model__A_Nursing.10.aspx</w:t>
        </w:r>
      </w:hyperlink>
    </w:p>
    <w:p>
      <w:pPr>
        <w:pStyle w:val="Heading1"/>
      </w:pPr>
      <w:bookmarkStart w:id="2" w:name="_Toc2"/>
      <w:r>
        <w:t>Article summary:</w:t>
      </w:r>
      <w:bookmarkEnd w:id="2"/>
    </w:p>
    <w:p>
      <w:pPr>
        <w:jc w:val="both"/>
      </w:pPr>
      <w:r>
        <w:rPr/>
        <w:t xml:space="preserve">1. The COMFORT Model has been recently revised based on feedback from bedside nurses working in palliative care and oncology.</w:t>
      </w:r>
    </w:p>
    <w:p>
      <w:pPr>
        <w:jc w:val="both"/>
      </w:pPr>
      <w:r>
        <w:rPr/>
        <w:t xml:space="preserve">2. The model consists of seven components: Connection, Options, Creating Meaning, Family Caregivers, Openness, Relationships and Teamwork.</w:t>
      </w:r>
    </w:p>
    <w:p>
      <w:pPr>
        <w:jc w:val="both"/>
      </w:pPr>
      <w:r>
        <w:rPr/>
        <w:t xml:space="preserve">3. It is suggested that the COMFORT Model be integrated into nursing education to support nurses in achieving person-centered and culturally responsive care, especially for chronic and terminal illnesses.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COMFORT Model and its components. The authors are well-qualified experts in their respective fields with no conflicts of interest to disclose. The article also provides evidence from clinical and non-clinical studies conducted in hospital, palliative care, hospice and interdisciplinary educational settings to support its claims. Furthermore, the authors provide strategies and capabilities that can help promote health literacy within healthcare organizations. </w:t>
      </w:r>
    </w:p>
    <w:p>
      <w:pPr>
        <w:jc w:val="both"/>
      </w:pPr>
      <w:r>
        <w:rPr/>
        <w:t xml:space="preserve">However, there are some potential biases present in the article which could be addressed further. For example, the article does not explore any counterarguments or present both sides equally when discussing the benefits of integrating the COMFORT Model into nursing education. Additionally, there is no mention of possible risks associated with implementing this model or how it might affect patient outcomes or satisfaction levels. Finally, while the article does provide evidence to support its claims, more research could be done to further validate these findings.</w:t>
      </w:r>
    </w:p>
    <w:p>
      <w:pPr>
        <w:pStyle w:val="Heading1"/>
      </w:pPr>
      <w:bookmarkStart w:id="5" w:name="_Toc5"/>
      <w:r>
        <w:t>Topics for further research:</w:t>
      </w:r>
      <w:bookmarkEnd w:id="5"/>
    </w:p>
    <w:p>
      <w:pPr>
        <w:spacing w:after="0"/>
        <w:numPr>
          <w:ilvl w:val="0"/>
          <w:numId w:val="2"/>
        </w:numPr>
      </w:pPr>
      <w:r>
        <w:rPr/>
        <w:t xml:space="preserve">Risks associated with COMFORT Model</w:t>
      </w:r>
    </w:p>
    <w:p>
      <w:pPr>
        <w:spacing w:after="0"/>
        <w:numPr>
          <w:ilvl w:val="0"/>
          <w:numId w:val="2"/>
        </w:numPr>
      </w:pPr>
      <w:r>
        <w:rPr/>
        <w:t xml:space="preserve">Impact of COMFORT Model on patient outcomes</w:t>
      </w:r>
    </w:p>
    <w:p>
      <w:pPr>
        <w:spacing w:after="0"/>
        <w:numPr>
          <w:ilvl w:val="0"/>
          <w:numId w:val="2"/>
        </w:numPr>
      </w:pPr>
      <w:r>
        <w:rPr/>
        <w:t xml:space="preserve">Patient satisfaction levels and COMFORT Model</w:t>
      </w:r>
    </w:p>
    <w:p>
      <w:pPr>
        <w:spacing w:after="0"/>
        <w:numPr>
          <w:ilvl w:val="0"/>
          <w:numId w:val="2"/>
        </w:numPr>
      </w:pPr>
      <w:r>
        <w:rPr/>
        <w:t xml:space="preserve">Counterarguments to COMFORT Model</w:t>
      </w:r>
    </w:p>
    <w:p>
      <w:pPr>
        <w:spacing w:after="0"/>
        <w:numPr>
          <w:ilvl w:val="0"/>
          <w:numId w:val="2"/>
        </w:numPr>
      </w:pPr>
      <w:r>
        <w:rPr/>
        <w:t xml:space="preserve">Evidence-based research on COMFORT Model</w:t>
      </w:r>
    </w:p>
    <w:p>
      <w:pPr>
        <w:numPr>
          <w:ilvl w:val="0"/>
          <w:numId w:val="2"/>
        </w:numPr>
      </w:pPr>
      <w:r>
        <w:rPr/>
        <w:t xml:space="preserve">Health literacy and COMFORT Model</w:t>
      </w:r>
    </w:p>
    <w:p>
      <w:pPr>
        <w:pStyle w:val="Heading1"/>
      </w:pPr>
      <w:bookmarkStart w:id="6" w:name="_Toc6"/>
      <w:r>
        <w:t>Report location:</w:t>
      </w:r>
      <w:bookmarkEnd w:id="6"/>
    </w:p>
    <w:p>
      <w:hyperlink r:id="rId8" w:history="1">
        <w:r>
          <w:rPr>
            <w:color w:val="2980b9"/>
            <w:u w:val="single"/>
          </w:rPr>
          <w:t xml:space="preserve">https://www.fullpicture.app/item/63093d4b80e142b9b6248dba36889695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A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hpn/Abstract/2020/06000/The_COMFORT_Communication_Model__A_Nursing.10.aspx" TargetMode="External"/><Relationship Id="rId8" Type="http://schemas.openxmlformats.org/officeDocument/2006/relationships/hyperlink" Target="https://www.fullpicture.app/item/63093d4b80e142b9b6248dba36889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2023-02-24T16:13:21+01:00</dcterms:created>
  <dcterms:modified xsi:type="dcterms:W3CDTF">2023-02-24T16:13:21+01:00</dcterms:modified>
</cp:coreProperties>
</file>

<file path=docProps/custom.xml><?xml version="1.0" encoding="utf-8"?>
<Properties xmlns="http://schemas.openxmlformats.org/officeDocument/2006/custom-properties" xmlns:vt="http://schemas.openxmlformats.org/officeDocument/2006/docPropsVTypes"/>
</file>