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Wave propagation in tunable lightweight tensegrity metastructure | Scientific Reports</w:t>
      </w:r>
      <w:br/>
      <w:hyperlink r:id="rId7" w:history="1">
        <w:r>
          <w:rPr>
            <w:color w:val="2980b9"/>
            <w:u w:val="single"/>
          </w:rPr>
          <w:t xml:space="preserve">https://www.nature.com/articles/s41598-018-29816-6</w:t>
        </w:r>
      </w:hyperlink>
    </w:p>
    <w:p>
      <w:pPr>
        <w:pStyle w:val="Heading1"/>
      </w:pPr>
      <w:bookmarkStart w:id="2" w:name="_Toc2"/>
      <w:r>
        <w:t>Article summary:</w:t>
      </w:r>
      <w:bookmarkEnd w:id="2"/>
    </w:p>
    <w:p>
      <w:pPr>
        <w:jc w:val="both"/>
      </w:pPr>
      <w:r>
        <w:rPr/>
        <w:t xml:space="preserve">1. Tensegrity structures are lightweight spatial structures with efficient material utilization and load-bearing capabilities.</w:t>
      </w:r>
    </w:p>
    <w:p>
      <w:pPr>
        <w:jc w:val="both"/>
      </w:pPr>
      <w:r>
        <w:rPr/>
        <w:t xml:space="preserve">2. Elastic metamaterials have excellent low-frequency vibration suspension abilities, and metastructures have emerged to refer to a structure-like elastic metamaterial with excellent wave absorption abilities.</w:t>
      </w:r>
    </w:p>
    <w:p>
      <w:pPr>
        <w:jc w:val="both"/>
      </w:pPr>
      <w:r>
        <w:rPr/>
        <w:t xml:space="preserve">3. A full elastic model is developed to investigate the unique compression-torsion coupling in a prismatic tensegrity structure (PTS), and tunable stiffness and dispersion curves of a periodically-ranged PTS chain are observed under torque-induced nonlinear deformation.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“Wave propagation in tunable lightweight tensegrity metastructure” is an informative piece of research that provides insight into the potential of using tensioned structures for wave absorption and vibration control. The authors provide a comprehensive overview of the current state of knowledge on the topic, as well as an in-depth analysis of their own findings. The article is well written and organized, making it easy to follow along with the authors’ arguments.</w:t>
      </w:r>
    </w:p>
    <w:p>
      <w:pPr>
        <w:jc w:val="both"/>
      </w:pPr>
      <w:r>
        <w:rPr/>
        <w:t xml:space="preserve">The article does not appear to be biased or one-sided, as it presents both sides of the argument equally and fairly. It also provides evidence for its claims, such as experimental results from Zhu et al., which supports its conclusions. Furthermore, all potential risks associated with using tensioned structures for wave absorption are noted throughout the article, ensuring that readers are aware of any potential issues before attempting to replicate the experiments described in the paper.</w:t>
      </w:r>
    </w:p>
    <w:p>
      <w:pPr>
        <w:jc w:val="both"/>
      </w:pPr>
      <w:r>
        <w:rPr/>
        <w:t xml:space="preserve">The only issue that could be improved upon is that some counterarguments or alternative solutions may not have been explored thoroughly enough. For example, while electromechanical coupling was discussed as one approach for actively controlling wave behavior in metastructures, other approaches such as utilizing nonlinear elastic deformations were not discussed in detail. Additionally, more information on how these alternative solutions could be implemented would have been beneficial for readers who wish to explore them further. </w:t>
      </w:r>
    </w:p>
    <w:p>
      <w:pPr>
        <w:jc w:val="both"/>
      </w:pPr>
      <w:r>
        <w:rPr/>
        <w:t xml:space="preserve">In conclusion, this article is reliable and trustworthy due to its comprehensive coverage of relevant topics related to wave propagation in tunable lightweight tensegrity metastructures and its lack of bias or one-sided reporting. However, further exploration into alternative solutions could improve upon this work by providing readers with more information on how they can be implemented effectively.</w:t>
      </w:r>
    </w:p>
    <w:p>
      <w:pPr>
        <w:pStyle w:val="Heading1"/>
      </w:pPr>
      <w:bookmarkStart w:id="5" w:name="_Toc5"/>
      <w:r>
        <w:t>Topics for further research:</w:t>
      </w:r>
      <w:bookmarkEnd w:id="5"/>
    </w:p>
    <w:p>
      <w:pPr>
        <w:spacing w:after="0"/>
        <w:numPr>
          <w:ilvl w:val="0"/>
          <w:numId w:val="2"/>
        </w:numPr>
      </w:pPr>
      <w:r>
        <w:rPr/>
        <w:t xml:space="preserve">Nonlinear elastic deformations</w:t>
      </w:r>
    </w:p>
    <w:p>
      <w:pPr>
        <w:spacing w:after="0"/>
        <w:numPr>
          <w:ilvl w:val="0"/>
          <w:numId w:val="2"/>
        </w:numPr>
      </w:pPr>
      <w:r>
        <w:rPr/>
        <w:t xml:space="preserve">Electromechanical coupling</w:t>
      </w:r>
    </w:p>
    <w:p>
      <w:pPr>
        <w:spacing w:after="0"/>
        <w:numPr>
          <w:ilvl w:val="0"/>
          <w:numId w:val="2"/>
        </w:numPr>
      </w:pPr>
      <w:r>
        <w:rPr/>
        <w:t xml:space="preserve">Wave absorption techniques</w:t>
      </w:r>
    </w:p>
    <w:p>
      <w:pPr>
        <w:spacing w:after="0"/>
        <w:numPr>
          <w:ilvl w:val="0"/>
          <w:numId w:val="2"/>
        </w:numPr>
      </w:pPr>
      <w:r>
        <w:rPr/>
        <w:t xml:space="preserve">Vibration control strategies</w:t>
      </w:r>
    </w:p>
    <w:p>
      <w:pPr>
        <w:spacing w:after="0"/>
        <w:numPr>
          <w:ilvl w:val="0"/>
          <w:numId w:val="2"/>
        </w:numPr>
      </w:pPr>
      <w:r>
        <w:rPr/>
        <w:t xml:space="preserve">Metastructure design principles</w:t>
      </w:r>
    </w:p>
    <w:p>
      <w:pPr>
        <w:numPr>
          <w:ilvl w:val="0"/>
          <w:numId w:val="2"/>
        </w:numPr>
      </w:pPr>
      <w:r>
        <w:rPr/>
        <w:t xml:space="preserve">Tensioned structure optimization</w:t>
      </w:r>
    </w:p>
    <w:p>
      <w:pPr>
        <w:pStyle w:val="Heading1"/>
      </w:pPr>
      <w:bookmarkStart w:id="6" w:name="_Toc6"/>
      <w:r>
        <w:t>Report location:</w:t>
      </w:r>
      <w:bookmarkEnd w:id="6"/>
    </w:p>
    <w:p>
      <w:hyperlink r:id="rId8" w:history="1">
        <w:r>
          <w:rPr>
            <w:color w:val="2980b9"/>
            <w:u w:val="single"/>
          </w:rPr>
          <w:t xml:space="preserve">https://www.fullpicture.app/item/631790aa7626d9b868e983b12fadf67b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045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29816-6" TargetMode="External"/><Relationship Id="rId8" Type="http://schemas.openxmlformats.org/officeDocument/2006/relationships/hyperlink" Target="https://www.fullpicture.app/item/631790aa7626d9b868e983b12fadf6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2023-02-22T11:35:49+01:00</dcterms:created>
  <dcterms:modified xsi:type="dcterms:W3CDTF">2023-02-22T11:35:49+01:00</dcterms:modified>
</cp:coreProperties>
</file>

<file path=docProps/custom.xml><?xml version="1.0" encoding="utf-8"?>
<Properties xmlns="http://schemas.openxmlformats.org/officeDocument/2006/custom-properties" xmlns:vt="http://schemas.openxmlformats.org/officeDocument/2006/docPropsVTypes"/>
</file>