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 Money Laundering And Insider Trading Crimes Continue To Go Global, They Can't Go On Unabated In 2023</w:t>
      </w:r>
      <w:br/>
      <w:hyperlink r:id="rId7" w:history="1">
        <w:r>
          <w:rPr>
            <w:color w:val="2980b9"/>
            <w:u w:val="single"/>
          </w:rPr>
          <w:t xml:space="preserve">https://www.ibtimes.com/money-laundering-insider-trading-crimes-continue-go-global-they-cant-go-unabated-2023-3660563</w:t>
        </w:r>
      </w:hyperlink>
    </w:p>
    <w:p>
      <w:pPr>
        <w:pStyle w:val="Heading1"/>
      </w:pPr>
      <w:bookmarkStart w:id="2" w:name="_Toc2"/>
      <w:r>
        <w:t>Article summary:</w:t>
      </w:r>
      <w:bookmarkEnd w:id="2"/>
    </w:p>
    <w:p>
      <w:pPr>
        <w:jc w:val="both"/>
      </w:pPr>
      <w:r>
        <w:rPr/>
        <w:t xml:space="preserve">1. In 2022, HSBC Bank reported to Greece's Money Laundering Authority the activities of an insider trader named Marc Demane Debih.</w:t>
      </w:r>
    </w:p>
    <w:p>
      <w:pPr>
        <w:jc w:val="both"/>
      </w:pPr>
      <w:r>
        <w:rPr/>
        <w:t xml:space="preserve">2. An investigation was underway looking into suspicious transfers of cash from abroad which were discretely landing in the individual bank accounts of the monks of Mount Athos.</w:t>
      </w:r>
    </w:p>
    <w:p>
      <w:pPr>
        <w:jc w:val="both"/>
      </w:pPr>
      <w:r>
        <w:rPr/>
        <w:t xml:space="preserve">3. In 2023, money laundering and insider trading crimes have created global challenges and warrant an organized response due to globalization and the evolutionary nature of organized crime.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a specific case involving money laundering and insider trading crimes that occurred in 2022, as well as its potential implications for 2023. The article also provides evidence for its claims by citing specific individuals involved in the case, such as Marc Demane Debih, Telemaque Lavidas, and Lucien Selce, as well as providing details on their respective actions. Furthermore, the article also mentions other cases related to this one that provide further evidence for its claims. </w:t>
      </w:r>
    </w:p>
    <w:p>
      <w:pPr>
        <w:jc w:val="both"/>
      </w:pPr>
      <w:r>
        <w:rPr/>
        <w:t xml:space="preserve">However, there are some potential biases present in the article that should be noted. For example, while it does mention possible Russian involvement in money laundering schemes connected to Mount Athos Governor Athanasios Martinos, it does not explore any counterarguments or alternative explanations for his actions or those of his associates. Additionally, while it does mention sanctions imposed by the European Union against Russia for fossil fuel shipments, it does not provide any evidence or sources to support this claim. Finally, while it mentions a plea deal taken by Demane in 2019 that included civil penalties deterring him from committing further securities frauds in exchange for rolling on his colleagues, it does not provide any details on what these penalties were or how they would be enforced. </w:t>
      </w:r>
    </w:p>
    <w:p>
      <w:pPr>
        <w:jc w:val="both"/>
      </w:pPr>
      <w:r>
        <w:rPr/>
        <w:t xml:space="preserve">In conclusion, while this article is generally reliable and trustworthy due to its detailed information on a specific case involving money laundering and insider trading crimes that occurred in 2022 and its potential implications for 2023,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Money laundering sanctions </w:t>
      </w:r>
    </w:p>
    <w:p>
      <w:pPr>
        <w:spacing w:after="0"/>
        <w:numPr>
          <w:ilvl w:val="0"/>
          <w:numId w:val="2"/>
        </w:numPr>
      </w:pPr>
      <w:r>
        <w:rPr/>
        <w:t xml:space="preserve">Securities fraud penalties </w:t>
      </w:r>
    </w:p>
    <w:p>
      <w:pPr>
        <w:spacing w:after="0"/>
        <w:numPr>
          <w:ilvl w:val="0"/>
          <w:numId w:val="2"/>
        </w:numPr>
      </w:pPr>
      <w:r>
        <w:rPr/>
        <w:t xml:space="preserve">Russian involvement in money laundering </w:t>
      </w:r>
    </w:p>
    <w:p>
      <w:pPr>
        <w:spacing w:after="0"/>
        <w:numPr>
          <w:ilvl w:val="0"/>
          <w:numId w:val="2"/>
        </w:numPr>
      </w:pPr>
      <w:r>
        <w:rPr/>
        <w:t xml:space="preserve">European Union sanctions against Russia </w:t>
      </w:r>
    </w:p>
    <w:p>
      <w:pPr>
        <w:spacing w:after="0"/>
        <w:numPr>
          <w:ilvl w:val="0"/>
          <w:numId w:val="2"/>
        </w:numPr>
      </w:pPr>
      <w:r>
        <w:rPr/>
        <w:t xml:space="preserve">Plea deal details </w:t>
      </w:r>
    </w:p>
    <w:p>
      <w:pPr>
        <w:numPr>
          <w:ilvl w:val="0"/>
          <w:numId w:val="2"/>
        </w:numPr>
      </w:pPr>
      <w:r>
        <w:rPr/>
        <w:t xml:space="preserve">Counterarguments to money laundering allegations</w:t>
      </w:r>
    </w:p>
    <w:p>
      <w:pPr>
        <w:pStyle w:val="Heading1"/>
      </w:pPr>
      <w:bookmarkStart w:id="6" w:name="_Toc6"/>
      <w:r>
        <w:t>Report location:</w:t>
      </w:r>
      <w:bookmarkEnd w:id="6"/>
    </w:p>
    <w:p>
      <w:hyperlink r:id="rId8" w:history="1">
        <w:r>
          <w:rPr>
            <w:color w:val="2980b9"/>
            <w:u w:val="single"/>
          </w:rPr>
          <w:t xml:space="preserve">https://www.fullpicture.app/item/6332712aec94fa7589641518e5880a33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9C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times.com/money-laundering-insider-trading-crimes-continue-go-global-they-cant-go-unabated-2023-3660563" TargetMode="External"/><Relationship Id="rId8" Type="http://schemas.openxmlformats.org/officeDocument/2006/relationships/hyperlink" Target="https://www.fullpicture.app/item/6332712aec94fa7589641518e5880a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2023-02-22T06:01:05+01:00</dcterms:created>
  <dcterms:modified xsi:type="dcterms:W3CDTF">2023-02-22T06:01:05+01:00</dcterms:modified>
</cp:coreProperties>
</file>

<file path=docProps/custom.xml><?xml version="1.0" encoding="utf-8"?>
<Properties xmlns="http://schemas.openxmlformats.org/officeDocument/2006/custom-properties" xmlns:vt="http://schemas.openxmlformats.org/officeDocument/2006/docPropsVTypes"/>
</file>