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the role of environmental regulations in regional green economy efficiency of China: Empirical evidence from super efficiency DEA-Tobit model - ScienceDirect</w:t>
      </w:r>
      <w:br/>
      <w:hyperlink r:id="rId7" w:history="1">
        <w:r>
          <w:rPr>
            <w:color w:val="2980b9"/>
            <w:u w:val="single"/>
          </w:rPr>
          <w:t xml:space="preserve">https://www.sciencedirect.com/science/article/pii/S0301479720301626?via%3Dihub</w:t>
        </w:r>
      </w:hyperlink>
    </w:p>
    <w:p>
      <w:pPr>
        <w:pStyle w:val="Heading1"/>
      </w:pPr>
      <w:bookmarkStart w:id="2" w:name="_Toc2"/>
      <w:r>
        <w:t>Article summary:</w:t>
      </w:r>
      <w:bookmarkEnd w:id="2"/>
    </w:p>
    <w:p>
      <w:pPr>
        <w:jc w:val="both"/>
      </w:pPr>
      <w:r>
        <w:rPr/>
        <w:t xml:space="preserve">1. The paper uses panel data from 2007 to 2018 to measure the efficiency of China's green economy using a super-efficient DEA model.</w:t>
      </w:r>
    </w:p>
    <w:p>
      <w:pPr>
        <w:jc w:val="both"/>
      </w:pPr>
      <w:r>
        <w:rPr/>
        <w:t xml:space="preserve">2. Environmental regulations have a U-shaped impact on the efficiency of China's regional green economy.</w:t>
      </w:r>
    </w:p>
    <w:p>
      <w:pPr>
        <w:jc w:val="both"/>
      </w:pPr>
      <w:r>
        <w:rPr/>
        <w:t xml:space="preserve">3. There are significant differences in variables at the national and regional levels when it comes to environmental regulation influence on green economy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“Modeling the Role of Environmental Regulations in Regional Green Economy Efficiency of China: Empirical Evidence from Super Efficiency DEA-Tobit Model” is an informative and well-researched piece that provides valuable insights into the role of environmental regulations in regional green economy efficiency in China. The authors use panel data from 2007 to 2018 to measure the efficiency of China's green economy using a super-efficient DEA model, and then employ a Tobit model to verify the environmental regulation influence on efficiency of China's regional green economy extent and direction. The results show that environmental regulation has a U-shaped impact on the efficiency of China's regional green economy, with significant differences in variables at the national and regional levels. </w:t>
      </w:r>
    </w:p>
    <w:p>
      <w:pPr>
        <w:jc w:val="both"/>
      </w:pPr>
      <w:r>
        <w:rPr/>
        <w:t xml:space="preserve">The article is generally reliable and trustworthy, as it is based on empirical evidence from panel data collected over 11 years, which provides a comprehensive overview of how environmental regulations affect green economy efficiency in different regions across China. Furthermore, the authors provide detailed explanations for their findings, as well as policy suggestions for future green development and formulation of environmental regulations in China. </w:t>
      </w:r>
    </w:p>
    <w:p>
      <w:pPr>
        <w:jc w:val="both"/>
      </w:pPr>
      <w:r>
        <w:rPr/>
        <w:t xml:space="preserve">However, there are some potential biases that should be noted when interpreting this article’s findings. For example, while the authors do discuss some potential risks associated with their findings, they do not explore counterarguments or present both sides equally when discussing their conclusions. Additionally, while they provide policy suggestions for future development, they do not provide any evidence or examples to support these claims or explain why these policies would be effective. Finally, while they discuss differences between national and regional levels when it comes to environmental regulation influence on green economy efficiency, they do not explore any other factors that may contribute to these differences (e.g., cultural or economic). </w:t>
      </w:r>
    </w:p>
    <w:p>
      <w:pPr>
        <w:jc w:val="both"/>
      </w:pPr>
      <w:r>
        <w:rPr/>
        <w:t xml:space="preserve">In conclusion, this article is generally reliable and trustworthy due to its use of empirical evidence from panel data collected over 11 years; however, there are some potential biases that should be noted when interpreting its findings such as lack of exploration into counterarguments or presentation of both sides equally when discussing conclusions; lack of evidence or examples supporting policy suggestions; and lack of exploration into other factors contributing to differences between national and regional levels regarding environmental regulation influence on green economy efficiency.</w:t>
      </w:r>
    </w:p>
    <w:p>
      <w:pPr>
        <w:pStyle w:val="Heading1"/>
      </w:pPr>
      <w:bookmarkStart w:id="5" w:name="_Toc5"/>
      <w:r>
        <w:t>Topics for further research:</w:t>
      </w:r>
      <w:bookmarkEnd w:id="5"/>
    </w:p>
    <w:p>
      <w:pPr>
        <w:spacing w:after="0"/>
        <w:numPr>
          <w:ilvl w:val="0"/>
          <w:numId w:val="2"/>
        </w:numPr>
      </w:pPr>
      <w:r>
        <w:rPr/>
        <w:t xml:space="preserve">Environmental regulation influence on green economy efficiency</w:t>
      </w:r>
    </w:p>
    <w:p>
      <w:pPr>
        <w:spacing w:after="0"/>
        <w:numPr>
          <w:ilvl w:val="0"/>
          <w:numId w:val="2"/>
        </w:numPr>
      </w:pPr>
      <w:r>
        <w:rPr/>
        <w:t xml:space="preserve">Counterarguments to environmental regulation influence on green economy efficiency</w:t>
      </w:r>
    </w:p>
    <w:p>
      <w:pPr>
        <w:spacing w:after="0"/>
        <w:numPr>
          <w:ilvl w:val="0"/>
          <w:numId w:val="2"/>
        </w:numPr>
      </w:pPr>
      <w:r>
        <w:rPr/>
        <w:t xml:space="preserve">Examples of effective environmental regulations</w:t>
      </w:r>
    </w:p>
    <w:p>
      <w:pPr>
        <w:spacing w:after="0"/>
        <w:numPr>
          <w:ilvl w:val="0"/>
          <w:numId w:val="2"/>
        </w:numPr>
      </w:pPr>
      <w:r>
        <w:rPr/>
        <w:t xml:space="preserve">Cultural factors influencing green economy efficiency</w:t>
      </w:r>
    </w:p>
    <w:p>
      <w:pPr>
        <w:spacing w:after="0"/>
        <w:numPr>
          <w:ilvl w:val="0"/>
          <w:numId w:val="2"/>
        </w:numPr>
      </w:pPr>
      <w:r>
        <w:rPr/>
        <w:t xml:space="preserve">Economic factors influencing green economy efficiency</w:t>
      </w:r>
    </w:p>
    <w:p>
      <w:pPr>
        <w:numPr>
          <w:ilvl w:val="0"/>
          <w:numId w:val="2"/>
        </w:numPr>
      </w:pPr>
      <w:r>
        <w:rPr/>
        <w:t xml:space="preserve">Policy suggestions for green development in China</w:t>
      </w:r>
    </w:p>
    <w:p>
      <w:pPr>
        <w:pStyle w:val="Heading1"/>
      </w:pPr>
      <w:bookmarkStart w:id="6" w:name="_Toc6"/>
      <w:r>
        <w:t>Report location:</w:t>
      </w:r>
      <w:bookmarkEnd w:id="6"/>
    </w:p>
    <w:p>
      <w:hyperlink r:id="rId8" w:history="1">
        <w:r>
          <w:rPr>
            <w:color w:val="2980b9"/>
            <w:u w:val="single"/>
          </w:rPr>
          <w:t xml:space="preserve">https://www.fullpicture.app/item/636ea0a191a0f570cff9038c153cf605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38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0301626?via%3Dihub" TargetMode="External"/><Relationship Id="rId8" Type="http://schemas.openxmlformats.org/officeDocument/2006/relationships/hyperlink" Target="https://www.fullpicture.app/item/636ea0a191a0f570cff9038c153cf6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2023-02-23T09:21:05+01:00</dcterms:created>
  <dcterms:modified xsi:type="dcterms:W3CDTF">2023-02-23T09:21:05+01:00</dcterms:modified>
</cp:coreProperties>
</file>

<file path=docProps/custom.xml><?xml version="1.0" encoding="utf-8"?>
<Properties xmlns="http://schemas.openxmlformats.org/officeDocument/2006/custom-properties" xmlns:vt="http://schemas.openxmlformats.org/officeDocument/2006/docPropsVTypes"/>
</file>