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数据库操作系统——Visual FoxPro 6.0安装步骤_vfp6.0安装详细教程_Long仁的博客-CSDN博客</w:t>
      </w:r>
      <w:br/>
      <w:hyperlink r:id="rId7" w:history="1">
        <w:r>
          <w:rPr>
            <w:color w:val="2980b9"/>
            <w:u w:val="single"/>
          </w:rPr>
          <w:t xml:space="preserve">https://blog.csdn.net/panrenlong/article/details/82289978</w:t>
        </w:r>
      </w:hyperlink>
    </w:p>
    <w:p>
      <w:pPr>
        <w:pStyle w:val="Heading1"/>
      </w:pPr>
      <w:bookmarkStart w:id="2" w:name="_Toc2"/>
      <w:r>
        <w:t>Article summary:</w:t>
      </w:r>
      <w:bookmarkEnd w:id="2"/>
    </w:p>
    <w:p>
      <w:pPr>
        <w:jc w:val="both"/>
      </w:pPr>
      <w:r>
        <w:rPr/>
        <w:t xml:space="preserve">1. Visual FoxPro 6.0是一款经典的数据库操作系统软件，适合教学使用。</w:t>
      </w:r>
    </w:p>
    <w:p>
      <w:pPr>
        <w:jc w:val="both"/>
      </w:pPr>
      <w:r>
        <w:rPr/>
        <w:t xml:space="preserve">2. 安装Visual FoxPro 6.0需要下载安装文件并进行解压和安装，其中需要输入产品ID号（即序列号）。</w:t>
      </w:r>
    </w:p>
    <w:p>
      <w:pPr>
        <w:jc w:val="both"/>
      </w:pPr>
      <w:r>
        <w:rPr/>
        <w:t xml:space="preserve">3. 在安装过程中可以选择自定义安装，并选择不安装MSDN帮助文档。</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本文是一篇介绍Visual FoxPro 6.0安装步骤的文章，但其存在以下问题：</w:t>
      </w:r>
    </w:p>
    <w:p>
      <w:pPr>
        <w:jc w:val="both"/>
      </w:pPr>
      <w:r>
        <w:rPr/>
        <w:t xml:space="preserve"/>
      </w:r>
    </w:p>
    <w:p>
      <w:pPr>
        <w:jc w:val="both"/>
      </w:pPr>
      <w:r>
        <w:rPr/>
        <w:t xml:space="preserve">1. 偏见及来源：文章中提到VF6.0是最经典的版本，但并没有给出具体的数据或研究来支持这个说法。此外，作者也没有提到其他版本的优缺点，可能会导致读者对其他版本产生偏见。</w:t>
      </w:r>
    </w:p>
    <w:p>
      <w:pPr>
        <w:jc w:val="both"/>
      </w:pPr>
      <w:r>
        <w:rPr/>
        <w:t xml:space="preserve"/>
      </w:r>
    </w:p>
    <w:p>
      <w:pPr>
        <w:jc w:val="both"/>
      </w:pPr>
      <w:r>
        <w:rPr/>
        <w:t xml:space="preserve">2. 片面报道：文章只介绍了VF6.0的安装步骤，并没有涉及该软件的其他方面，如功能、应用场景等。这样可能会让读者对该软件有一个不完整或片面的认识。</w:t>
      </w:r>
    </w:p>
    <w:p>
      <w:pPr>
        <w:jc w:val="both"/>
      </w:pPr>
      <w:r>
        <w:rPr/>
        <w:t xml:space="preserve"/>
      </w:r>
    </w:p>
    <w:p>
      <w:pPr>
        <w:jc w:val="both"/>
      </w:pPr>
      <w:r>
        <w:rPr/>
        <w:t xml:space="preserve">3. 缺失考虑点：在安装过程中，作者建议将解压后的文件夹放在任意盘（最好不要放在C盘和桌面），但并没有说明为什么不能放在C盘和桌面上。这样可能会让读者误解为C盘和桌面上不能存储该软件。</w:t>
      </w:r>
    </w:p>
    <w:p>
      <w:pPr>
        <w:jc w:val="both"/>
      </w:pPr>
      <w:r>
        <w:rPr/>
        <w:t xml:space="preserve"/>
      </w:r>
    </w:p>
    <w:p>
      <w:pPr>
        <w:jc w:val="both"/>
      </w:pPr>
      <w:r>
        <w:rPr/>
        <w:t xml:space="preserve">4. 所提出主张缺失证据：文章中提到VF9.0增加了部分功能，但并没有列举具体内容或给出相关数据来支持这个说法。这样可能会让读者对VF9.0产生疑惑或误解。</w:t>
      </w:r>
    </w:p>
    <w:p>
      <w:pPr>
        <w:jc w:val="both"/>
      </w:pPr>
      <w:r>
        <w:rPr/>
        <w:t xml:space="preserve"/>
      </w:r>
    </w:p>
    <w:p>
      <w:pPr>
        <w:jc w:val="both"/>
      </w:pPr>
      <w:r>
        <w:rPr/>
        <w:t xml:space="preserve">5. 宣传内容：文章中给出了多个下载链接，并且还提供了自己百度网盘的链接，这样可能会让读者误解为作者在宣传某个下载网站或自己的百度网盘。</w:t>
      </w:r>
    </w:p>
    <w:p>
      <w:pPr>
        <w:jc w:val="both"/>
      </w:pPr>
      <w:r>
        <w:rPr/>
        <w:t xml:space="preserve"/>
      </w:r>
    </w:p>
    <w:p>
      <w:pPr>
        <w:jc w:val="both"/>
      </w:pPr>
      <w:r>
        <w:rPr/>
        <w:t xml:space="preserve">6. 偏袒：文章中只介绍了VF6.0的安装步骤，并没有提到其他版本，这样可能会让读者认为VF6.0是最好的版本。</w:t>
      </w:r>
    </w:p>
    <w:p>
      <w:pPr>
        <w:jc w:val="both"/>
      </w:pPr>
      <w:r>
        <w:rPr/>
        <w:t xml:space="preserve"/>
      </w:r>
    </w:p>
    <w:p>
      <w:pPr>
        <w:jc w:val="both"/>
      </w:pPr>
      <w:r>
        <w:rPr/>
        <w:t xml:space="preserve">7. 没有平等地呈现双方：文章中只介绍了VF6.0的安装步骤，但并没有涉及其他数据库操作系统软件，这样可能会让读者对其他软件产生偏见或误解。</w:t>
      </w:r>
    </w:p>
    <w:p>
      <w:pPr>
        <w:jc w:val="both"/>
      </w:pPr>
      <w:r>
        <w:rPr/>
        <w:t xml:space="preserve"/>
      </w:r>
    </w:p>
    <w:p>
      <w:pPr>
        <w:jc w:val="both"/>
      </w:pPr>
      <w:r>
        <w:rPr/>
        <w:t xml:space="preserve">总之，本文存在一些问题，需要作者进一步完善和改进。</w:t>
      </w:r>
    </w:p>
    <w:p>
      <w:pPr>
        <w:pStyle w:val="Heading1"/>
      </w:pPr>
      <w:bookmarkStart w:id="5" w:name="_Toc5"/>
      <w:r>
        <w:t>Topics for further research:</w:t>
      </w:r>
      <w:bookmarkEnd w:id="5"/>
    </w:p>
    <w:p>
      <w:pPr>
        <w:spacing w:after="0"/>
        <w:numPr>
          <w:ilvl w:val="0"/>
          <w:numId w:val="2"/>
        </w:numPr>
      </w:pPr>
      <w:r>
        <w:rPr/>
        <w:t xml:space="preserve">Data or research supporting the claim that VF</w:t>
      </w:r>
    </w:p>
    <w:p>
      <w:pPr>
        <w:spacing w:after="0"/>
        <w:numPr>
          <w:ilvl w:val="0"/>
          <w:numId w:val="2"/>
        </w:numPr>
      </w:pPr>
      <w:r>
        <w:rPr/>
        <w:t xml:space="preserve">0 is the most classic version
</w:t>
      </w:r>
    </w:p>
    <w:p>
      <w:pPr>
        <w:spacing w:after="0"/>
        <w:numPr>
          <w:ilvl w:val="0"/>
          <w:numId w:val="2"/>
        </w:numPr>
      </w:pPr>
      <w:r>
        <w:rPr/>
        <w:t xml:space="preserve">Other aspects of VF</w:t>
      </w:r>
    </w:p>
    <w:p>
      <w:pPr>
        <w:spacing w:after="0"/>
        <w:numPr>
          <w:ilvl w:val="0"/>
          <w:numId w:val="2"/>
        </w:numPr>
      </w:pPr>
      <w:r>
        <w:rPr/>
        <w:t xml:space="preserve">0 besides installation steps</w:t>
      </w:r>
    </w:p>
    <w:p>
      <w:pPr>
        <w:spacing w:after="0"/>
        <w:numPr>
          <w:ilvl w:val="0"/>
          <w:numId w:val="2"/>
        </w:numPr>
      </w:pPr>
      <w:r>
        <w:rPr/>
        <w:t xml:space="preserve">such as features and application scenarios
</w:t>
      </w:r>
    </w:p>
    <w:p>
      <w:pPr>
        <w:spacing w:after="0"/>
        <w:numPr>
          <w:ilvl w:val="0"/>
          <w:numId w:val="2"/>
        </w:numPr>
      </w:pPr>
      <w:r>
        <w:rPr/>
        <w:t xml:space="preserve">Explanation for why the software folder should not be placed on the C drive or desktop
</w:t>
      </w:r>
    </w:p>
    <w:p>
      <w:pPr>
        <w:spacing w:after="0"/>
        <w:numPr>
          <w:ilvl w:val="0"/>
          <w:numId w:val="2"/>
        </w:numPr>
      </w:pPr>
      <w:r>
        <w:rPr/>
        <w:t xml:space="preserve">Specific examples or data to support the claim that VF</w:t>
      </w:r>
    </w:p>
    <w:p>
      <w:pPr>
        <w:spacing w:after="0"/>
        <w:numPr>
          <w:ilvl w:val="0"/>
          <w:numId w:val="2"/>
        </w:numPr>
      </w:pPr>
      <w:r>
        <w:rPr/>
        <w:t xml:space="preserve">0 added new features
</w:t>
      </w:r>
    </w:p>
    <w:p>
      <w:pPr>
        <w:spacing w:after="0"/>
        <w:numPr>
          <w:ilvl w:val="0"/>
          <w:numId w:val="2"/>
        </w:numPr>
      </w:pPr>
      <w:r>
        <w:rPr/>
        <w:t xml:space="preserve">Avoidance of promotional content and links to personal storage accounts
</w:t>
      </w:r>
    </w:p>
    <w:p>
      <w:pPr>
        <w:spacing w:after="0"/>
        <w:numPr>
          <w:ilvl w:val="0"/>
          <w:numId w:val="2"/>
        </w:numPr>
      </w:pPr>
      <w:r>
        <w:rPr/>
        <w:t xml:space="preserve">Discussion of other versions of Visual FoxPro to avoid bias towards VF</w:t>
      </w:r>
    </w:p>
    <w:p>
      <w:pPr>
        <w:spacing w:after="0"/>
        <w:numPr>
          <w:ilvl w:val="0"/>
          <w:numId w:val="2"/>
        </w:numPr>
      </w:pPr>
      <w:r>
        <w:rPr/>
        <w:t xml:space="preserve">0
</w:t>
      </w:r>
    </w:p>
    <w:p>
      <w:pPr>
        <w:numPr>
          <w:ilvl w:val="0"/>
          <w:numId w:val="2"/>
        </w:numPr>
      </w:pPr>
      <w:r>
        <w:rPr/>
        <w:t xml:space="preserve">Coverage of other database management systems to provide a balanced perspective.</w:t>
      </w:r>
    </w:p>
    <w:p>
      <w:pPr>
        <w:pStyle w:val="Heading1"/>
      </w:pPr>
      <w:bookmarkStart w:id="6" w:name="_Toc6"/>
      <w:r>
        <w:t>Report location:</w:t>
      </w:r>
      <w:bookmarkEnd w:id="6"/>
    </w:p>
    <w:p>
      <w:hyperlink r:id="rId8" w:history="1">
        <w:r>
          <w:rPr>
            <w:color w:val="2980b9"/>
            <w:u w:val="single"/>
          </w:rPr>
          <w:t xml:space="preserve">https://www.fullpicture.app/item/6399cdce9caf73e17b2cc91839ecd3bf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594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panrenlong/article/details/82289978" TargetMode="External"/><Relationship Id="rId8" Type="http://schemas.openxmlformats.org/officeDocument/2006/relationships/hyperlink" Target="https://www.fullpicture.app/item/6399cdce9caf73e17b2cc91839ecd3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2023-12-25T15:19:58+01:00</dcterms:created>
  <dcterms:modified xsi:type="dcterms:W3CDTF">2023-12-25T15:19:58+01:00</dcterms:modified>
</cp:coreProperties>
</file>

<file path=docProps/custom.xml><?xml version="1.0" encoding="utf-8"?>
<Properties xmlns="http://schemas.openxmlformats.org/officeDocument/2006/custom-properties" xmlns:vt="http://schemas.openxmlformats.org/officeDocument/2006/docPropsVTypes"/>
</file>