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Puromycin‐sensitive aminopeptidase is the major peptidase responsible for digesting polyglutamine sequences released by proteasomes during protein degradation | The EMBO Journal</w:t>
      </w:r>
      <w:br/>
      <w:hyperlink r:id="rId7" w:history="1">
        <w:r>
          <w:rPr>
            <w:color w:val="2980b9"/>
            <w:u w:val="single"/>
          </w:rPr>
          <w:t xml:space="preserve">https://www.embopress.org/doi/full/10.1038/sj.emboj.7601592</w:t>
        </w:r>
      </w:hyperlink>
    </w:p>
    <w:p>
      <w:pPr>
        <w:pStyle w:val="Heading1"/>
      </w:pPr>
      <w:bookmarkStart w:id="2" w:name="_Toc2"/>
      <w:r>
        <w:t>Article summary:</w:t>
      </w:r>
      <w:bookmarkEnd w:id="2"/>
    </w:p>
    <w:p>
      <w:pPr>
        <w:jc w:val="both"/>
      </w:pPr>
      <w:r>
        <w:rPr/>
        <w:t xml:space="preserve">1. Expansion of polyglutamine (polyQ) sequences is the underlying cause of several neurodegenerative diseases.</w:t>
      </w:r>
    </w:p>
    <w:p>
      <w:pPr>
        <w:jc w:val="both"/>
      </w:pPr>
      <w:r>
        <w:rPr/>
        <w:t xml:space="preserve">2. Puromycin-sensitive aminopeptidase (PSA) is the major peptidase responsible for digesting polyQ sequences released by proteasomes during protein degradation.</w:t>
      </w:r>
    </w:p>
    <w:p>
      <w:pPr>
        <w:jc w:val="both"/>
      </w:pPr>
      <w:r>
        <w:rPr/>
        <w:t xml:space="preserve">3. PSA appears critical in preventing the accumulation of polyQ peptides in normal cells, and its activity may influence susceptibility to polyQ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role of puromycin-sensitive aminopeptidase (PSA) in digesting polyglutamine (polyQ) sequences released by proteasomes during protein degradation, and its potential implications for neurodegenerative diseases like Huntington's disease and spinocerebral ataxia. The article is well-written and provides a comprehensive overview of the topic, with clear explanations and evidence to support its claims.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it acknowledges possible risks associated with PSA activity, such as its potential influence on susceptibility to polyQ diseases. </w:t>
      </w:r>
    </w:p>
    <w:p>
      <w:pPr>
        <w:jc w:val="both"/>
      </w:pPr>
      <w:r>
        <w:rPr/>
        <w:t xml:space="preserve">The only potential issue with the article is that it does not explore counterarguments or alternative points of view regarding PSA's role in digesting polyQ sequences released by proteasomes during protein degradation. However, this does not detract from the overall quality and trustworthiness of the article, as it provides an accurate overview of the topic with sufficient evidence to support its claims.</w:t>
      </w:r>
    </w:p>
    <w:p>
      <w:pPr>
        <w:pStyle w:val="Heading1"/>
      </w:pPr>
      <w:bookmarkStart w:id="5" w:name="_Toc5"/>
      <w:r>
        <w:t>Topics for further research:</w:t>
      </w:r>
      <w:bookmarkEnd w:id="5"/>
    </w:p>
    <w:p>
      <w:pPr>
        <w:spacing w:after="0"/>
        <w:numPr>
          <w:ilvl w:val="0"/>
          <w:numId w:val="2"/>
        </w:numPr>
      </w:pPr>
      <w:r>
        <w:rPr/>
        <w:t xml:space="preserve">Polyglutamine diseases</w:t>
      </w:r>
    </w:p>
    <w:p>
      <w:pPr>
        <w:spacing w:after="0"/>
        <w:numPr>
          <w:ilvl w:val="0"/>
          <w:numId w:val="2"/>
        </w:numPr>
      </w:pPr>
      <w:r>
        <w:rPr/>
        <w:t xml:space="preserve">Proteasome-mediated protein degradation</w:t>
      </w:r>
    </w:p>
    <w:p>
      <w:pPr>
        <w:spacing w:after="0"/>
        <w:numPr>
          <w:ilvl w:val="0"/>
          <w:numId w:val="2"/>
        </w:numPr>
      </w:pPr>
      <w:r>
        <w:rPr/>
        <w:t xml:space="preserve">Role of PSA in neurodegenerative diseases</w:t>
      </w:r>
    </w:p>
    <w:p>
      <w:pPr>
        <w:spacing w:after="0"/>
        <w:numPr>
          <w:ilvl w:val="0"/>
          <w:numId w:val="2"/>
        </w:numPr>
      </w:pPr>
      <w:r>
        <w:rPr/>
        <w:t xml:space="preserve">Huntington's disease pathogenesis</w:t>
      </w:r>
    </w:p>
    <w:p>
      <w:pPr>
        <w:spacing w:after="0"/>
        <w:numPr>
          <w:ilvl w:val="0"/>
          <w:numId w:val="2"/>
        </w:numPr>
      </w:pPr>
      <w:r>
        <w:rPr/>
        <w:t xml:space="preserve">Spinocerebellar ataxia pathogenesis</w:t>
      </w:r>
    </w:p>
    <w:p>
      <w:pPr>
        <w:numPr>
          <w:ilvl w:val="0"/>
          <w:numId w:val="2"/>
        </w:numPr>
      </w:pPr>
      <w:r>
        <w:rPr/>
        <w:t xml:space="preserve">Alternative approaches to polyQ digestion</w:t>
      </w:r>
    </w:p>
    <w:p>
      <w:pPr>
        <w:pStyle w:val="Heading1"/>
      </w:pPr>
      <w:bookmarkStart w:id="6" w:name="_Toc6"/>
      <w:r>
        <w:t>Report location:</w:t>
      </w:r>
      <w:bookmarkEnd w:id="6"/>
    </w:p>
    <w:p>
      <w:hyperlink r:id="rId8" w:history="1">
        <w:r>
          <w:rPr>
            <w:color w:val="2980b9"/>
            <w:u w:val="single"/>
          </w:rPr>
          <w:t xml:space="preserve">https://www.fullpicture.app/item/639f517e9aaf533e67449d3c8c00b0a4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8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bopress.org/doi/full/10.1038/sj.emboj.7601592" TargetMode="External"/><Relationship Id="rId8" Type="http://schemas.openxmlformats.org/officeDocument/2006/relationships/hyperlink" Target="https://www.fullpicture.app/item/639f517e9aaf533e67449d3c8c00b0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2023-02-27T00:43:44+01:00</dcterms:created>
  <dcterms:modified xsi:type="dcterms:W3CDTF">2023-02-27T00:43:44+01:00</dcterms:modified>
</cp:coreProperties>
</file>

<file path=docProps/custom.xml><?xml version="1.0" encoding="utf-8"?>
<Properties xmlns="http://schemas.openxmlformats.org/officeDocument/2006/custom-properties" xmlns:vt="http://schemas.openxmlformats.org/officeDocument/2006/docPropsVTypes"/>
</file>