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Energies | Free Full-Text | Quantifying Topological Flexibility of Active Distribution Networks Based on Community Detection</w:t>
      </w:r>
      <w:br/>
      <w:hyperlink r:id="rId7" w:history="1">
        <w:r>
          <w:rPr>
            <w:color w:val="2980b9"/>
            <w:u w:val="single"/>
          </w:rPr>
          <w:t xml:space="preserve">https://www.mdpi.com/1996-1073/13/18/4786</w:t>
        </w:r>
      </w:hyperlink>
    </w:p>
    <w:p>
      <w:pPr>
        <w:pStyle w:val="Heading1"/>
      </w:pPr>
      <w:bookmarkStart w:id="2" w:name="_Toc2"/>
      <w:r>
        <w:t>Article summary:</w:t>
      </w:r>
      <w:bookmarkEnd w:id="2"/>
    </w:p>
    <w:p>
      <w:pPr>
        <w:jc w:val="both"/>
      </w:pPr>
      <w:r>
        <w:rPr/>
        <w:t xml:space="preserve">1. Concern for the environment and energy security, as well as rising fuel prices, have led to significant growth of installed capacity of variable generation (VG).</w:t>
      </w:r>
    </w:p>
    <w:p>
      <w:pPr>
        <w:jc w:val="both"/>
      </w:pPr>
      <w:r>
        <w:rPr/>
        <w:t xml:space="preserve">2. Active distribution networks (ADNs) use flexible network topology to manage power flow, control and manage VG actively.</w:t>
      </w:r>
    </w:p>
    <w:p>
      <w:pPr>
        <w:jc w:val="both"/>
      </w:pPr>
      <w:r>
        <w:rPr/>
        <w:t xml:space="preserve">3. Traditional distribution network topology works by focusing on optimal reconfiguration and optimal service restoration, but does not adequately consider the spatial distribution differences of a large number of node-injection type flexibility resources.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“Quantifying Topological Flexibility of Active Distribution Networks Based on Community Detection” is an informative piece that provides an overview of the current state of active distribution networks (ADNs). The article discusses the challenges posed by increasing uncertainty in VG and load, and how ADNs must provide a certain degree of tolerance to uncertainty and variability in order to react to sudden changes and accommodate new status within acceptable time and cost. The article also outlines various methods for evaluating flexibility such as the operational flexibility domain, IRRE metric, unified framework for defining and measuring power system flexibility, etc. </w:t>
      </w:r>
    </w:p>
    <w:p>
      <w:pPr>
        <w:jc w:val="both"/>
      </w:pPr>
      <w:r>
        <w:rPr/>
        <w:t xml:space="preserve">The article is generally reliable in its content; however there are some potential biases that should be noted. For example, the article focuses mainly on methods for evaluating flexibility rather than exploring other aspects such as possible risks associated with ADNs or counterarguments against using ADNs. Additionally, there is no mention of any potential drawbacks or limitations associated with these methods which could lead readers to believe that they are infallible when this may not be the case. Furthermore, while the article does discuss traditional distribution network topology works such as optimal reconfiguration and optimal service restoration, it does not explore any alternative approaches or solutions which could be beneficial in certain scenarios. </w:t>
      </w:r>
    </w:p>
    <w:p>
      <w:pPr>
        <w:jc w:val="both"/>
      </w:pPr>
      <w:r>
        <w:rPr/>
        <w:t xml:space="preserve">In conclusion, while this article provides a comprehensive overview of current methods for evaluating flexibility in ADNs, it should be noted that there are some potential biases present which could lead readers to form an incomplete understanding of the topic at hand.</w:t>
      </w:r>
    </w:p>
    <w:p>
      <w:pPr>
        <w:pStyle w:val="Heading1"/>
      </w:pPr>
      <w:bookmarkStart w:id="5" w:name="_Toc5"/>
      <w:r>
        <w:t>Topics for further research:</w:t>
      </w:r>
      <w:bookmarkEnd w:id="5"/>
    </w:p>
    <w:p>
      <w:pPr>
        <w:spacing w:after="0"/>
        <w:numPr>
          <w:ilvl w:val="0"/>
          <w:numId w:val="2"/>
        </w:numPr>
      </w:pPr>
      <w:r>
        <w:rPr/>
        <w:t xml:space="preserve">Risks associated with active distribution networks</w:t>
      </w:r>
    </w:p>
    <w:p>
      <w:pPr>
        <w:spacing w:after="0"/>
        <w:numPr>
          <w:ilvl w:val="0"/>
          <w:numId w:val="2"/>
        </w:numPr>
      </w:pPr>
      <w:r>
        <w:rPr/>
        <w:t xml:space="preserve">Alternative approaches to ADN flexibility</w:t>
      </w:r>
    </w:p>
    <w:p>
      <w:pPr>
        <w:spacing w:after="0"/>
        <w:numPr>
          <w:ilvl w:val="0"/>
          <w:numId w:val="2"/>
        </w:numPr>
      </w:pPr>
      <w:r>
        <w:rPr/>
        <w:t xml:space="preserve">Limitations of traditional distribution network topology works</w:t>
      </w:r>
    </w:p>
    <w:p>
      <w:pPr>
        <w:spacing w:after="0"/>
        <w:numPr>
          <w:ilvl w:val="0"/>
          <w:numId w:val="2"/>
        </w:numPr>
      </w:pPr>
      <w:r>
        <w:rPr/>
        <w:t xml:space="preserve">Counterarguments against using ADNs</w:t>
      </w:r>
    </w:p>
    <w:p>
      <w:pPr>
        <w:spacing w:after="0"/>
        <w:numPr>
          <w:ilvl w:val="0"/>
          <w:numId w:val="2"/>
        </w:numPr>
      </w:pPr>
      <w:r>
        <w:rPr/>
        <w:t xml:space="preserve">Optimal service restoration techniques</w:t>
      </w:r>
    </w:p>
    <w:p>
      <w:pPr>
        <w:numPr>
          <w:ilvl w:val="0"/>
          <w:numId w:val="2"/>
        </w:numPr>
      </w:pPr>
      <w:r>
        <w:rPr/>
        <w:t xml:space="preserve">Impact of uncertainty on ADN flexibility</w:t>
      </w:r>
    </w:p>
    <w:p>
      <w:pPr>
        <w:pStyle w:val="Heading1"/>
      </w:pPr>
      <w:bookmarkStart w:id="6" w:name="_Toc6"/>
      <w:r>
        <w:t>Report location:</w:t>
      </w:r>
      <w:bookmarkEnd w:id="6"/>
    </w:p>
    <w:p>
      <w:hyperlink r:id="rId8" w:history="1">
        <w:r>
          <w:rPr>
            <w:color w:val="2980b9"/>
            <w:u w:val="single"/>
          </w:rPr>
          <w:t xml:space="preserve">https://www.fullpicture.app/item/63c0128e3f1d4786d3300ff5f7c6c8a1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F3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6-1073/13/18/4786" TargetMode="External"/><Relationship Id="rId8" Type="http://schemas.openxmlformats.org/officeDocument/2006/relationships/hyperlink" Target="https://www.fullpicture.app/item/63c0128e3f1d4786d3300ff5f7c6c8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2023-02-23T07:08:13+01:00</dcterms:created>
  <dcterms:modified xsi:type="dcterms:W3CDTF">2023-02-23T07:08:13+01:00</dcterms:modified>
</cp:coreProperties>
</file>

<file path=docProps/custom.xml><?xml version="1.0" encoding="utf-8"?>
<Properties xmlns="http://schemas.openxmlformats.org/officeDocument/2006/custom-properties" xmlns:vt="http://schemas.openxmlformats.org/officeDocument/2006/docPropsVTypes"/>
</file>