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electronic properties tuned by the synergy of polaron and d-orbital in a Co–Sn co-intercalated α-MoO3 system - Journal of Materials Chemistry C (RSC Publishing)</w:t>
      </w:r>
      <w:br/>
      <w:hyperlink r:id="rId7" w:history="1">
        <w:r>
          <w:rPr>
            <w:color w:val="2980b9"/>
            <w:u w:val="single"/>
          </w:rPr>
          <w:t xml:space="preserve">https://pubs.rsc.org/en/content/articlelanding/2020/TC/D0TC00789G</w:t>
        </w:r>
      </w:hyperlink>
    </w:p>
    <w:p>
      <w:pPr>
        <w:pStyle w:val="Heading1"/>
      </w:pPr>
      <w:bookmarkStart w:id="2" w:name="_Toc2"/>
      <w:r>
        <w:t>Article summary:</w:t>
      </w:r>
      <w:bookmarkEnd w:id="2"/>
    </w:p>
    <w:p>
      <w:pPr>
        <w:jc w:val="both"/>
      </w:pPr>
      <w:r>
        <w:rPr/>
        <w:t xml:space="preserve">1. First-principles calculations and Raman spectroscopy were used to investigate the synergy of polaron and d-orbital in tuning the electronic properties of broadband α-MoO3.</w:t>
      </w:r>
    </w:p>
    <w:p>
      <w:pPr>
        <w:jc w:val="both"/>
      </w:pPr>
      <w:r>
        <w:rPr/>
        <w:t xml:space="preserve">2. The large ionic radius of Sn atom mainly influences the electronic properties of the co-doped system through polaron effects, while Co atom contributes to extended gap states by its d orbitals.</w:t>
      </w:r>
    </w:p>
    <w:p>
      <w:pPr>
        <w:jc w:val="both"/>
      </w:pPr>
      <w:r>
        <w:rPr/>
        <w:t xml:space="preserve">3. The synergy between polaron and d-orbital shows remarkable effects on optoelectronic properties, light absorption, and conductivity when Co and Sn elements are co-doped in the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well-written piece that provides an in-depth analysis of the electronic properties tuned by the synergy of polaron and d-orbital in a Co–Sn co-intercalated α-MoO3 system. The authors have provided sufficient evidence for their claims through first principles calculations and Raman spectroscopy, which makes their arguments more reliable. Furthermore, they have also discussed various doping sites indicating intercalated styles and dopant concentrations which further strengthens their argument. </w:t>
      </w:r>
    </w:p>
    <w:p>
      <w:pPr>
        <w:jc w:val="both"/>
      </w:pPr>
      <w:r>
        <w:rPr/>
        <w:t xml:space="preserve">However, there are some points that could be improved upon in this article. For instance, it does not provide any information about possible risks associated with such doping or any counterarguments that could be raised against their claims. Additionally, it does not present both sides equally as it only focuses on how doping can improve optoelectronic properties without discussing any potential drawbacks or limitations associated with it. Moreover, there is no mention of any promotional content or partiality in this article which could be seen as a potential bias against other research studies related to this topic. </w:t>
      </w:r>
    </w:p>
    <w:p>
      <w:pPr>
        <w:jc w:val="both"/>
      </w:pPr>
      <w:r>
        <w:rPr/>
        <w:t xml:space="preserve">In conclusion, this article is overall trustworthy and reliable as it provides sufficient evidence for its claims through first principles calculations and Raman spectroscopy. However, there are some points that could be improved upon such as providing information about possible risks associated with such doping or presenting both sides equally without any promotional content or partiality towards one side over another.</w:t>
      </w:r>
    </w:p>
    <w:p>
      <w:pPr>
        <w:pStyle w:val="Heading1"/>
      </w:pPr>
      <w:bookmarkStart w:id="5" w:name="_Toc5"/>
      <w:r>
        <w:t>Topics for further research:</w:t>
      </w:r>
      <w:bookmarkEnd w:id="5"/>
    </w:p>
    <w:p>
      <w:pPr>
        <w:spacing w:after="0"/>
        <w:numPr>
          <w:ilvl w:val="0"/>
          <w:numId w:val="2"/>
        </w:numPr>
      </w:pPr>
      <w:r>
        <w:rPr/>
        <w:t xml:space="preserve">Potential risks of doping </w:t>
      </w:r>
    </w:p>
    <w:p>
      <w:pPr>
        <w:spacing w:after="0"/>
        <w:numPr>
          <w:ilvl w:val="0"/>
          <w:numId w:val="2"/>
        </w:numPr>
      </w:pPr>
      <w:r>
        <w:rPr/>
        <w:t xml:space="preserve">Limitations of doping </w:t>
      </w:r>
    </w:p>
    <w:p>
      <w:pPr>
        <w:spacing w:after="0"/>
        <w:numPr>
          <w:ilvl w:val="0"/>
          <w:numId w:val="2"/>
        </w:numPr>
      </w:pPr>
      <w:r>
        <w:rPr/>
        <w:t xml:space="preserve">Counterarguments against doping </w:t>
      </w:r>
    </w:p>
    <w:p>
      <w:pPr>
        <w:spacing w:after="0"/>
        <w:numPr>
          <w:ilvl w:val="0"/>
          <w:numId w:val="2"/>
        </w:numPr>
      </w:pPr>
      <w:r>
        <w:rPr/>
        <w:t xml:space="preserve">Optoelectronic properties of doping </w:t>
      </w:r>
    </w:p>
    <w:p>
      <w:pPr>
        <w:spacing w:after="0"/>
        <w:numPr>
          <w:ilvl w:val="0"/>
          <w:numId w:val="2"/>
        </w:numPr>
      </w:pPr>
      <w:r>
        <w:rPr/>
        <w:t xml:space="preserve">Promotional content of doping </w:t>
      </w:r>
    </w:p>
    <w:p>
      <w:pPr>
        <w:numPr>
          <w:ilvl w:val="0"/>
          <w:numId w:val="2"/>
        </w:numPr>
      </w:pPr>
      <w:r>
        <w:rPr/>
        <w:t xml:space="preserve">Partiality in doping research</w:t>
      </w:r>
    </w:p>
    <w:p>
      <w:pPr>
        <w:pStyle w:val="Heading1"/>
      </w:pPr>
      <w:bookmarkStart w:id="6" w:name="_Toc6"/>
      <w:r>
        <w:t>Report location:</w:t>
      </w:r>
      <w:bookmarkEnd w:id="6"/>
    </w:p>
    <w:p>
      <w:hyperlink r:id="rId8" w:history="1">
        <w:r>
          <w:rPr>
            <w:color w:val="2980b9"/>
            <w:u w:val="single"/>
          </w:rPr>
          <w:t xml:space="preserve">https://www.fullpicture.app/item/63cb1fa56ed44ad8a49e4d6d11c14208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D09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0/TC/D0TC00789G" TargetMode="External"/><Relationship Id="rId8" Type="http://schemas.openxmlformats.org/officeDocument/2006/relationships/hyperlink" Target="https://www.fullpicture.app/item/63cb1fa56ed44ad8a49e4d6d11c142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2023-02-22T20:25:31+01:00</dcterms:created>
  <dcterms:modified xsi:type="dcterms:W3CDTF">2023-02-22T20:25:31+01:00</dcterms:modified>
</cp:coreProperties>
</file>

<file path=docProps/custom.xml><?xml version="1.0" encoding="utf-8"?>
<Properties xmlns="http://schemas.openxmlformats.org/officeDocument/2006/custom-properties" xmlns:vt="http://schemas.openxmlformats.org/officeDocument/2006/docPropsVTypes"/>
</file>