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職業訓練局年報 VTC Annual Report 2017/2018</w:t>
      </w:r>
      <w:br/>
      <w:hyperlink r:id="rId7" w:history="1">
        <w:r>
          <w:rPr>
            <w:color w:val="2980b9"/>
            <w:u w:val="single"/>
          </w:rPr>
          <w:t xml:space="preserve">https://www.vtc.edu.hk/ero/Annual_Report_17-18/86/</w:t>
        </w:r>
      </w:hyperlink>
    </w:p>
    <w:p>
      <w:pPr>
        <w:pStyle w:val="Heading1"/>
      </w:pPr>
      <w:bookmarkStart w:id="2" w:name="_Toc2"/>
      <w:r>
        <w:t>Article summary:</w:t>
      </w:r>
      <w:bookmarkEnd w:id="2"/>
    </w:p>
    <w:p>
      <w:pPr>
        <w:jc w:val="both"/>
      </w:pPr>
      <w:r>
        <w:rPr/>
        <w:t xml:space="preserve">1. The VTC Annual Report 2017/2018 highlights the organization's vision and mission, as well as its development in advancing vocational and professional education and training.</w:t>
      </w:r>
    </w:p>
    <w:p>
      <w:pPr>
        <w:jc w:val="both"/>
      </w:pPr>
      <w:r>
        <w:rPr/>
        <w:t xml:space="preserve">2. The report also emphasizes the importance of thriving trusted partnerships with collaborators and strengthening human capital.</w:t>
      </w:r>
    </w:p>
    <w:p>
      <w:pPr>
        <w:jc w:val="both"/>
      </w:pPr>
      <w:r>
        <w:rPr/>
        <w:t xml:space="preserve">3. Financial information is included in the appendices section of the report.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capable of forming opinions or biases. However, based on the content of the article, it appears to be a comprehensive report on the activities and achievements of the Vocational Training Council (VTC) in Hong Kong for the year 2017/2018.</w:t>
      </w:r>
    </w:p>
    <w:p>
      <w:pPr>
        <w:jc w:val="both"/>
      </w:pPr>
      <w:r>
        <w:rPr/>
        <w:t xml:space="preserve"/>
      </w:r>
    </w:p>
    <w:p>
      <w:pPr>
        <w:jc w:val="both"/>
      </w:pPr>
      <w:r>
        <w:rPr/>
        <w:t xml:space="preserve">The report covers various aspects of VTC's operations, including its vision and mission, major events, collaborations with partners, human capital development, and financial performance. The report also highlights VTC's efforts in advancing vocational and professional education and training in Hong Kong.</w:t>
      </w:r>
    </w:p>
    <w:p>
      <w:pPr>
        <w:jc w:val="both"/>
      </w:pPr>
      <w:r>
        <w:rPr/>
        <w:t xml:space="preserve"/>
      </w:r>
    </w:p>
    <w:p>
      <w:pPr>
        <w:jc w:val="both"/>
      </w:pPr>
      <w:r>
        <w:rPr/>
        <w:t xml:space="preserve">One potential bias in the report could be its promotional tone towards VTC's achievements. While it is essential to highlight accomplishments, there may be some one-sided reporting that overlooks challenges or areas for improvement. Additionally, there may be missing evidence or counterarguments that could provide a more balanced perspective on VTC's operations.</w:t>
      </w:r>
    </w:p>
    <w:p>
      <w:pPr>
        <w:jc w:val="both"/>
      </w:pPr>
      <w:r>
        <w:rPr/>
        <w:t xml:space="preserve"/>
      </w:r>
    </w:p>
    <w:p>
      <w:pPr>
        <w:jc w:val="both"/>
      </w:pPr>
      <w:r>
        <w:rPr/>
        <w:t xml:space="preserve">Overall, the report provides valuable insights into VTC's activities and achievements over the past year. However, readers should approach it with a critical eye and consider other sources of information to form a well-rounded understanding of VTC's role in Hong Kong's vocational education landscape.</w:t>
      </w:r>
    </w:p>
    <w:p>
      <w:pPr>
        <w:pStyle w:val="Heading1"/>
      </w:pPr>
      <w:bookmarkStart w:id="5" w:name="_Toc5"/>
      <w:r>
        <w:t>Topics for further research:</w:t>
      </w:r>
      <w:bookmarkEnd w:id="5"/>
    </w:p>
    <w:p>
      <w:pPr>
        <w:spacing w:after="0"/>
        <w:numPr>
          <w:ilvl w:val="0"/>
          <w:numId w:val="2"/>
        </w:numPr>
      </w:pPr>
      <w:r>
        <w:rPr/>
        <w:t xml:space="preserve">Criticisms of Vocational Training Council Hong Kong
</w:t>
      </w:r>
    </w:p>
    <w:p>
      <w:pPr>
        <w:spacing w:after="0"/>
        <w:numPr>
          <w:ilvl w:val="0"/>
          <w:numId w:val="2"/>
        </w:numPr>
      </w:pPr>
      <w:r>
        <w:rPr/>
        <w:t xml:space="preserve">Challenges faced by VTC in advancing vocational education
</w:t>
      </w:r>
    </w:p>
    <w:p>
      <w:pPr>
        <w:spacing w:after="0"/>
        <w:numPr>
          <w:ilvl w:val="0"/>
          <w:numId w:val="2"/>
        </w:numPr>
      </w:pPr>
      <w:r>
        <w:rPr/>
        <w:t xml:space="preserve">Comparison of VTC's performance with other vocational education providers in Hong Kong
</w:t>
      </w:r>
    </w:p>
    <w:p>
      <w:pPr>
        <w:spacing w:after="0"/>
        <w:numPr>
          <w:ilvl w:val="0"/>
          <w:numId w:val="2"/>
        </w:numPr>
      </w:pPr>
      <w:r>
        <w:rPr/>
        <w:t xml:space="preserve">Impact of VTC's collaborations with industry partners on students' employability
</w:t>
      </w:r>
    </w:p>
    <w:p>
      <w:pPr>
        <w:spacing w:after="0"/>
        <w:numPr>
          <w:ilvl w:val="0"/>
          <w:numId w:val="2"/>
        </w:numPr>
      </w:pPr>
      <w:r>
        <w:rPr/>
        <w:t xml:space="preserve">VTC's approach to addressing skills gaps in the Hong Kong workforce
</w:t>
      </w:r>
    </w:p>
    <w:p>
      <w:pPr>
        <w:numPr>
          <w:ilvl w:val="0"/>
          <w:numId w:val="2"/>
        </w:numPr>
      </w:pPr>
      <w:r>
        <w:rPr/>
        <w:t xml:space="preserve">Perspectives of VTC's stakeholders on its effectiveness in meeting their needs and expectations.</w:t>
      </w:r>
    </w:p>
    <w:p>
      <w:pPr>
        <w:pStyle w:val="Heading1"/>
      </w:pPr>
      <w:bookmarkStart w:id="6" w:name="_Toc6"/>
      <w:r>
        <w:t>Report location:</w:t>
      </w:r>
      <w:bookmarkEnd w:id="6"/>
    </w:p>
    <w:p>
      <w:hyperlink r:id="rId8" w:history="1">
        <w:r>
          <w:rPr>
            <w:color w:val="2980b9"/>
            <w:u w:val="single"/>
          </w:rPr>
          <w:t xml:space="preserve">https://www.fullpicture.app/item/63cd5f75a309a2e66cae3b7299ddaa4c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1B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tc.edu.hk/ero/Annual_Report_17-18/86/" TargetMode="External"/><Relationship Id="rId8" Type="http://schemas.openxmlformats.org/officeDocument/2006/relationships/hyperlink" Target="https://www.fullpicture.app/item/63cd5f75a309a2e66cae3b7299ddaa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2023-06-21T04:03:49+02:00</dcterms:created>
  <dcterms:modified xsi:type="dcterms:W3CDTF">2023-06-21T04:03:49+02:00</dcterms:modified>
</cp:coreProperties>
</file>

<file path=docProps/custom.xml><?xml version="1.0" encoding="utf-8"?>
<Properties xmlns="http://schemas.openxmlformats.org/officeDocument/2006/custom-properties" xmlns:vt="http://schemas.openxmlformats.org/officeDocument/2006/docPropsVTypes"/>
</file>