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Lonicerin靶向EZH2通过自噬介导的NLRP3炎症小体失活缓解溃疡性结肠炎 - ScienceDirect</w:t>
      </w:r>
      <w:br/>
      <w:hyperlink r:id="rId7" w:history="1">
        <w:r>
          <w:rPr>
            <w:color w:val="2980b9"/>
            <w:u w:val="single"/>
          </w:rPr>
          <w:t xml:space="preserve">https://www.sciencedirect.com/science/article/pii/S2211383521000812?via%3Dihub=</w:t>
        </w:r>
      </w:hyperlink>
    </w:p>
    <w:p>
      <w:pPr>
        <w:pStyle w:val="Heading1"/>
      </w:pPr>
      <w:bookmarkStart w:id="2" w:name="_Toc2"/>
      <w:r>
        <w:t>Article summary:</w:t>
      </w:r>
      <w:bookmarkEnd w:id="2"/>
    </w:p>
    <w:p>
      <w:pPr>
        <w:jc w:val="both"/>
      </w:pPr>
      <w:r>
        <w:rPr/>
        <w:t xml:space="preserve">1. 溃疡性结肠炎是一种常见的慢性炎症性疾病，其确切病因和发病机制仍然不清楚。</w:t>
      </w:r>
    </w:p>
    <w:p>
      <w:pPr>
        <w:jc w:val="both"/>
      </w:pPr>
      <w:r>
        <w:rPr/>
        <w:t xml:space="preserve">2. NLRP3炎症小体在免疫相关疾病中扮演重要角色，其激活会导致促进炎症的细胞因子释放。</w:t>
      </w:r>
    </w:p>
    <w:p>
      <w:pPr>
        <w:jc w:val="both"/>
      </w:pPr>
      <w:r>
        <w:rPr/>
        <w:t xml:space="preserve">3. Lonicerin可以通过靶向EZH2并介导自噬来抑制NLRP3的激活，从而缓解溃疡性结肠炎。</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由于本文是一篇科学研究论文，其内容相对客观和专业。然而，仍有一些潜在的偏见和缺失的考虑点。</w:t>
      </w:r>
    </w:p>
    <w:p>
      <w:pPr>
        <w:jc w:val="both"/>
      </w:pPr>
      <w:r>
        <w:rPr/>
        <w:t xml:space="preserve"/>
      </w:r>
    </w:p>
    <w:p>
      <w:pPr>
        <w:jc w:val="both"/>
      </w:pPr>
      <w:r>
        <w:rPr/>
        <w:t xml:space="preserve">首先，文章没有提及可能存在的财政利益或其他利益冲突。这可能会影响作者对结果的解释和呈现方式。</w:t>
      </w:r>
    </w:p>
    <w:p>
      <w:pPr>
        <w:jc w:val="both"/>
      </w:pPr>
      <w:r>
        <w:rPr/>
        <w:t xml:space="preserve"/>
      </w:r>
    </w:p>
    <w:p>
      <w:pPr>
        <w:jc w:val="both"/>
      </w:pPr>
      <w:r>
        <w:rPr/>
        <w:t xml:space="preserve">其次，文章没有探讨其他可能导致溃疡性结肠炎的因素，如环境因素、生活方式等。这可能导致读者对该疾病的理解不够全面。</w:t>
      </w:r>
    </w:p>
    <w:p>
      <w:pPr>
        <w:jc w:val="both"/>
      </w:pPr>
      <w:r>
        <w:rPr/>
        <w:t xml:space="preserve"/>
      </w:r>
    </w:p>
    <w:p>
      <w:pPr>
        <w:jc w:val="both"/>
      </w:pPr>
      <w:r>
        <w:rPr/>
        <w:t xml:space="preserve">此外，文章中提到了目前非手术治疗方法的限制，但并未探讨这些限制是否可以通过改进或创新来克服。</w:t>
      </w:r>
    </w:p>
    <w:p>
      <w:pPr>
        <w:jc w:val="both"/>
      </w:pPr>
      <w:r>
        <w:rPr/>
        <w:t xml:space="preserve"/>
      </w:r>
    </w:p>
    <w:p>
      <w:pPr>
        <w:jc w:val="both"/>
      </w:pPr>
      <w:r>
        <w:rPr/>
        <w:t xml:space="preserve">最后，在介绍NLRP3炎症小体时，文章没有提及该机制在其他免疫相关疾病中的作用。这可能会导致读者对该机制在溃疡性结肠炎中作用的理解不够深入。</w:t>
      </w:r>
    </w:p>
    <w:p>
      <w:pPr>
        <w:jc w:val="both"/>
      </w:pPr>
      <w:r>
        <w:rPr/>
        <w:t xml:space="preserve"/>
      </w:r>
    </w:p>
    <w:p>
      <w:pPr>
        <w:jc w:val="both"/>
      </w:pPr>
      <w:r>
        <w:rPr/>
        <w:t xml:space="preserve">总之，尽管本文是一篇科学论文，但仍存在一些潜在偏见和缺失考虑点。读者应该保持批判性思维，并寻找更多信息以获得更全面和客观的理解。</w:t>
      </w:r>
    </w:p>
    <w:p>
      <w:pPr>
        <w:pStyle w:val="Heading1"/>
      </w:pPr>
      <w:bookmarkStart w:id="5" w:name="_Toc5"/>
      <w:r>
        <w:t>Topics for further research:</w:t>
      </w:r>
      <w:bookmarkEnd w:id="5"/>
    </w:p>
    <w:p>
      <w:pPr>
        <w:spacing w:after="0"/>
        <w:numPr>
          <w:ilvl w:val="0"/>
          <w:numId w:val="2"/>
        </w:numPr>
      </w:pPr>
      <w:r>
        <w:rPr/>
        <w:t xml:space="preserve">Financial conflicts of interest in ulcerative colitis research
</w:t>
      </w:r>
    </w:p>
    <w:p>
      <w:pPr>
        <w:spacing w:after="0"/>
        <w:numPr>
          <w:ilvl w:val="0"/>
          <w:numId w:val="2"/>
        </w:numPr>
      </w:pPr>
      <w:r>
        <w:rPr/>
        <w:t xml:space="preserve">Other potential causes of ulcerative colitis</w:t>
      </w:r>
    </w:p>
    <w:p>
      <w:pPr>
        <w:spacing w:after="0"/>
        <w:numPr>
          <w:ilvl w:val="0"/>
          <w:numId w:val="2"/>
        </w:numPr>
      </w:pPr>
      <w:r>
        <w:rPr/>
        <w:t xml:space="preserve">such as environmental factors and lifestyle
</w:t>
      </w:r>
    </w:p>
    <w:p>
      <w:pPr>
        <w:spacing w:after="0"/>
        <w:numPr>
          <w:ilvl w:val="0"/>
          <w:numId w:val="2"/>
        </w:numPr>
      </w:pPr>
      <w:r>
        <w:rPr/>
        <w:t xml:space="preserve">Overcoming limitations of non-surgical treatments for ulcerative colitis
</w:t>
      </w:r>
    </w:p>
    <w:p>
      <w:pPr>
        <w:spacing w:after="0"/>
        <w:numPr>
          <w:ilvl w:val="0"/>
          <w:numId w:val="2"/>
        </w:numPr>
      </w:pPr>
      <w:r>
        <w:rPr/>
        <w:t xml:space="preserve">The role of NLRP3 inflammasome in other immune-related diseases
</w:t>
      </w:r>
    </w:p>
    <w:p>
      <w:pPr>
        <w:spacing w:after="0"/>
        <w:numPr>
          <w:ilvl w:val="0"/>
          <w:numId w:val="2"/>
        </w:numPr>
      </w:pPr>
      <w:r>
        <w:rPr/>
        <w:t xml:space="preserve">Critically evaluating scientific research and maintaining a skeptical mindset
</w:t>
      </w:r>
    </w:p>
    <w:p>
      <w:pPr>
        <w:numPr>
          <w:ilvl w:val="0"/>
          <w:numId w:val="2"/>
        </w:numPr>
      </w:pPr>
      <w:r>
        <w:rPr/>
        <w:t xml:space="preserve">Seeking additional information to gain a more comprehensive understanding of ulcerative colitis and its treatment options.</w:t>
      </w:r>
    </w:p>
    <w:p>
      <w:pPr>
        <w:pStyle w:val="Heading1"/>
      </w:pPr>
      <w:bookmarkStart w:id="6" w:name="_Toc6"/>
      <w:r>
        <w:t>Report location:</w:t>
      </w:r>
      <w:bookmarkEnd w:id="6"/>
    </w:p>
    <w:p>
      <w:hyperlink r:id="rId8" w:history="1">
        <w:r>
          <w:rPr>
            <w:color w:val="2980b9"/>
            <w:u w:val="single"/>
          </w:rPr>
          <w:t xml:space="preserve">https://www.fullpicture.app/item/63e45fae331e8c9d23c1f09465af8ba5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9D8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1383521000812?via%3Dihub=" TargetMode="External"/><Relationship Id="rId8" Type="http://schemas.openxmlformats.org/officeDocument/2006/relationships/hyperlink" Target="https://www.fullpicture.app/item/63e45fae331e8c9d23c1f09465af8b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2023-12-03T21:57:36+01:00</dcterms:created>
  <dcterms:modified xsi:type="dcterms:W3CDTF">2023-12-03T21:57:36+01:00</dcterms:modified>
</cp:coreProperties>
</file>

<file path=docProps/custom.xml><?xml version="1.0" encoding="utf-8"?>
<Properties xmlns="http://schemas.openxmlformats.org/officeDocument/2006/custom-properties" xmlns:vt="http://schemas.openxmlformats.org/officeDocument/2006/docPropsVTypes"/>
</file>