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adipose tissue distribution and arterial stiffness in HFpEF - PubMed</w:t>
      </w:r>
      <w:br/>
      <w:hyperlink r:id="rId7" w:history="1">
        <w:r>
          <w:rPr>
            <w:color w:val="2980b9"/>
            <w:u w:val="single"/>
          </w:rPr>
          <w:t xml:space="preserve">https://pubmed.ncbi.nlm.nih.gov/35843103/</w:t>
        </w:r>
      </w:hyperlink>
    </w:p>
    <w:p>
      <w:pPr>
        <w:pStyle w:val="Heading1"/>
      </w:pPr>
      <w:bookmarkStart w:id="2" w:name="_Toc2"/>
      <w:r>
        <w:t>Article summary:</w:t>
      </w:r>
      <w:bookmarkEnd w:id="2"/>
    </w:p>
    <w:p>
      <w:pPr>
        <w:jc w:val="both"/>
      </w:pPr>
      <w:r>
        <w:rPr/>
        <w:t xml:space="preserve">1. This study investigated the relationship between adipose tissue distribution and arterial stiffness in patients with HFpEF.</w:t>
      </w:r>
    </w:p>
    <w:p>
      <w:pPr>
        <w:jc w:val="both"/>
      </w:pPr>
      <w:r>
        <w:rPr/>
        <w:t xml:space="preserve">2. Anthropometric measurements, including height, weight, waist circumference, body fat mass, percent body fat, body fat rate, and visceral fat area (VFA) were measured.</w:t>
      </w:r>
    </w:p>
    <w:p>
      <w:pPr>
        <w:jc w:val="both"/>
      </w:pPr>
      <w:r>
        <w:rPr/>
        <w:t xml:space="preserve">3. VFA was independently associated with brachial-ankle pulse wave velocity (baPWV).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and the results obtained from the study. The authors have also provided a comprehensive discussion of their findings and their implications for clinical practice. However, there are some potential biases that should be noted. Firstly, the sample size of 93 participants may not be large enough to draw definitive conclusions about the relationship between adipose tissue distribution and arterial stiffness in HFpEF patients. Secondly, the study did not explore any possible counterarguments or alternative explanations for its findings. Additionally, there is no mention of any potential risks associated with this research or any potential conflicts of interest that could have influenced the results. Finally, while the authors provide a thorough discussion of their findings and their implications for clinical practice, they do not present both sides equally or explore any unexplored counterarguments which could weaken their conclusions.</w:t>
      </w:r>
    </w:p>
    <w:p>
      <w:pPr>
        <w:pStyle w:val="Heading1"/>
      </w:pPr>
      <w:bookmarkStart w:id="5" w:name="_Toc5"/>
      <w:r>
        <w:t>Topics for further research:</w:t>
      </w:r>
      <w:bookmarkEnd w:id="5"/>
    </w:p>
    <w:p>
      <w:pPr>
        <w:spacing w:after="0"/>
        <w:numPr>
          <w:ilvl w:val="0"/>
          <w:numId w:val="2"/>
        </w:numPr>
      </w:pPr>
      <w:r>
        <w:rPr/>
        <w:t xml:space="preserve">Adipose tissue distribution and arterial stiffness</w:t>
      </w:r>
    </w:p>
    <w:p>
      <w:pPr>
        <w:spacing w:after="0"/>
        <w:numPr>
          <w:ilvl w:val="0"/>
          <w:numId w:val="2"/>
        </w:numPr>
      </w:pPr>
      <w:r>
        <w:rPr/>
        <w:t xml:space="preserve">Sample size and clinical implications</w:t>
      </w:r>
    </w:p>
    <w:p>
      <w:pPr>
        <w:spacing w:after="0"/>
        <w:numPr>
          <w:ilvl w:val="0"/>
          <w:numId w:val="2"/>
        </w:numPr>
      </w:pPr>
      <w:r>
        <w:rPr/>
        <w:t xml:space="preserve">Potential biases in research</w:t>
      </w:r>
    </w:p>
    <w:p>
      <w:pPr>
        <w:spacing w:after="0"/>
        <w:numPr>
          <w:ilvl w:val="0"/>
          <w:numId w:val="2"/>
        </w:numPr>
      </w:pPr>
      <w:r>
        <w:rPr/>
        <w:t xml:space="preserve">Counterarguments and alternative explanations</w:t>
      </w:r>
    </w:p>
    <w:p>
      <w:pPr>
        <w:spacing w:after="0"/>
        <w:numPr>
          <w:ilvl w:val="0"/>
          <w:numId w:val="2"/>
        </w:numPr>
      </w:pPr>
      <w:r>
        <w:rPr/>
        <w:t xml:space="preserve">Risks associated with research</w:t>
      </w:r>
    </w:p>
    <w:p>
      <w:pPr>
        <w:numPr>
          <w:ilvl w:val="0"/>
          <w:numId w:val="2"/>
        </w:numPr>
      </w:pPr>
      <w:r>
        <w:rPr/>
        <w:t xml:space="preserve">Conflicts of interest in research</w:t>
      </w:r>
    </w:p>
    <w:p>
      <w:pPr>
        <w:pStyle w:val="Heading1"/>
      </w:pPr>
      <w:bookmarkStart w:id="6" w:name="_Toc6"/>
      <w:r>
        <w:t>Report location:</w:t>
      </w:r>
      <w:bookmarkEnd w:id="6"/>
    </w:p>
    <w:p>
      <w:hyperlink r:id="rId8" w:history="1">
        <w:r>
          <w:rPr>
            <w:color w:val="2980b9"/>
            <w:u w:val="single"/>
          </w:rPr>
          <w:t xml:space="preserve">https://www.fullpicture.app/item/63ea803747c59341e53a805bae87918d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9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43103/" TargetMode="External"/><Relationship Id="rId8" Type="http://schemas.openxmlformats.org/officeDocument/2006/relationships/hyperlink" Target="https://www.fullpicture.app/item/63ea803747c59341e53a805bae879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2023-02-23T07:29:25+01:00</dcterms:created>
  <dcterms:modified xsi:type="dcterms:W3CDTF">2023-02-23T07:29:25+01:00</dcterms:modified>
</cp:coreProperties>
</file>

<file path=docProps/custom.xml><?xml version="1.0" encoding="utf-8"?>
<Properties xmlns="http://schemas.openxmlformats.org/officeDocument/2006/custom-properties" xmlns:vt="http://schemas.openxmlformats.org/officeDocument/2006/docPropsVTypes"/>
</file>