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代谢组学探究刺梨提取物对高尿酸血症大鼠的作用 - 中国知网</w:t></w:r><w:br/><w:hyperlink r:id="rId7" w:history="1"><w:r><w:rPr><w:color w:val="2980b9"/><w:u w:val="single"/></w:rPr><w:t xml:space="preserve">https://kns.cnki.net/kcms2/article/abstract?v=3uoqIhG8C45S0n9fL2suRadTyEVl2pW9UrhTDCdPD66OhYevtMPieXUJUPMb49roCkV0kO8czGzHhLXPyCzV23OLSrDvfIgR&uniplatform=NZKPT</w:t></w:r></w:hyperlink></w:p><w:p><w:pPr><w:pStyle w:val="Heading1"/></w:pPr><w:bookmarkStart w:id="2" w:name="_Toc2"/><w:r><w:t>Article summary:</w:t></w:r><w:bookmarkEnd w:id="2"/></w:p><w:p><w:pPr><w:jc w:val="both"/></w:pPr><w:r><w:rPr/><w:t xml:space="preserve">1. 本研究探究了刺梨提取物对高尿酸血症大鼠的作用。该实验使用了代谢组学方法来研究刺梨提取物对高尿酸血症的影响。</w:t></w:r></w:p><w:p><w:pPr><w:jc w:val="both"/></w:pPr><w:r><w:rPr/><w:t xml:space="preserve">2. 实验结果显示，刺梨提取物可以显著降低高尿酸血症大鼠的尿酸水平，并且对相关代谢产物有明显调节作用。</w:t></w:r></w:p><w:p><w:pPr><w:jc w:val="both"/></w:pPr><w:r><w:rPr/><w:t xml:space="preserve">3. 这项研究为进一步探索刺梨提取物在治疗高尿酸血症方面的潜力提供了重要依据，同时也为代谢组学在药物研发中的应用提供了参考。</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根据提供的信息，我们无法对文章的内容进行详细的批判性分析。由于我们无法访问中国知网，无法获取文章的全文内容。因此，我们无法提供关于潜在偏见、片面报道、无根据的主张、缺失的考虑点、所提出主张的缺失证据、未探索的反驳、宣传内容等方面的见解。</w:t></w:r></w:p><w:p><w:pPr><w:jc w:val="both"/></w:pPr><w:r><w:rPr/><w:t xml:space="preserve"></w:t></w:r></w:p><w:p><w:pPr><w:jc w:val="both"/></w:pPr><w:r><w:rPr/><w:t xml:space="preserve">然而，从提供的信息来看，该文章可能存在一些限制和局限性。首先，该文章可能只是在中国知网上发布，并未经过国际同行评审或其他权威机构审查。这可能导致其可靠性和科学性受到质疑。</w:t></w:r></w:p><w:p><w:pPr><w:jc w:val="both"/></w:pPr><w:r><w:rPr/><w:t xml:space="preserve"></w:t></w:r></w:p><w:p><w:pPr><w:jc w:val="both"/></w:pPr><w:r><w:rPr/><w:t xml:space="preserve">其次，由于我们无法访问全文内容，也无法了解作者是否充分考虑了其他相关因素和变量。例如，在研究高尿酸血症大鼠时，是否考虑了其他可能影响结果的因素，如饮食、运动等？</w:t></w:r></w:p><w:p><w:pPr><w:jc w:val="both"/></w:pPr><w:r><w:rPr/><w:t xml:space="preserve"></w:t></w:r></w:p><w:p><w:pPr><w:jc w:val="both"/></w:pPr><w:r><w:rPr/><w:t xml:space="preserve">此外，在没有足够证据支持之前，任何关于刺梨提取物对高尿酸血症大鼠作用的主张都应被视为不确定和需要进一步研究验证的。因此，在没有充分证据支持之前，不能将该文章中所述结果作为事实或确凿的结论。</w:t></w:r></w:p><w:p><w:pPr><w:jc w:val="both"/></w:pPr><w:r><w:rPr/><w:t xml:space="preserve"></w:t></w:r></w:p><w:p><w:pPr><w:jc w:val="both"/></w:pPr><w:r><w:rPr/><w:t xml:space="preserve">总之，根据提供的信息，我们无法对文章进行详细的批判性分析。然而，我们应该保持审慎，并在没有充分证据支持之前对任何主张持怀疑态度。</w:t></w:r></w:p><w:p><w:pPr><w:pStyle w:val="Heading1"/></w:pPr><w:bookmarkStart w:id="5" w:name="_Toc5"/><w:r><w:t>Topics for further research:</w:t></w:r><w:bookmarkEnd w:id="5"/></w:p><w:p><w:pPr><w:spacing w:after="0"/><w:numPr><w:ilvl w:val="0"/><w:numId w:val="2"/></w:numPr></w:pPr><w:r><w:rPr/><w:t xml:space="preserve">高尿酸血症大鼠的其他可能影响因素
</w:t></w:r></w:p><w:p><w:pPr><w:spacing w:after="0"/><w:numPr><w:ilvl w:val="0"/><w:numId w:val="2"/></w:numPr></w:pPr><w:r><w:rPr/><w:t xml:space="preserve">刺梨提取物对高尿酸血症大鼠的作用机制
</w:t></w:r></w:p><w:p><w:pPr><w:spacing w:after="0"/><w:numPr><w:ilvl w:val="0"/><w:numId w:val="2"/></w:numPr></w:pPr><w:r><w:rPr/><w:t xml:space="preserve">刺梨提取物对高尿酸血症大鼠的剂量效应关系
</w:t></w:r></w:p><w:p><w:pPr><w:spacing w:after="0"/><w:numPr><w:ilvl w:val="0"/><w:numId w:val="2"/></w:numPr></w:pPr><w:r><w:rPr/><w:t xml:space="preserve">刺梨提取物对高尿酸血症大鼠的长期影响
</w:t></w:r></w:p><w:p><w:pPr><w:spacing w:after="0"/><w:numPr><w:ilvl w:val="0"/><w:numId w:val="2"/></w:numPr></w:pPr><w:r><w:rPr/><w:t xml:space="preserve">刺梨提取物与其他治疗高尿酸血症方法的比较
</w:t></w:r></w:p><w:p><w:pPr><w:numPr><w:ilvl w:val="0"/><w:numId w:val="2"/></w:numPr></w:pPr><w:r><w:rPr/><w:t xml:space="preserve">刺梨提取物对人类高尿酸血症的疗效研究</w:t></w:r></w:p><w:p><w:pPr><w:pStyle w:val="Heading1"/></w:pPr><w:bookmarkStart w:id="6" w:name="_Toc6"/><w:r><w:t>Report location:</w:t></w:r><w:bookmarkEnd w:id="6"/></w:p><w:p><w:hyperlink r:id="rId8" w:history="1"><w:r><w:rPr><w:color w:val="2980b9"/><w:u w:val="single"/></w:rPr><w:t xml:space="preserve">https://www.fullpicture.app/item/63f252e28e27d7a17e3df9b1959f597e</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62A59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kns.cnki.net/kcms2/article/abstract?v=3uoqIhG8C45S0n9fL2suRadTyEVl2pW9UrhTDCdPD66OhYevtMPieXUJUPMb49roCkV0kO8czGzHhLXPyCzV23OLSrDvfIgR&amp;uniplatform=NZKPT" TargetMode="External"/><Relationship Id="rId8" Type="http://schemas.openxmlformats.org/officeDocument/2006/relationships/hyperlink" Target="https://www.fullpicture.app/item/63f252e28e27d7a17e3df9b1959f597e"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2023-09-04T12:20:05+02:00</dcterms:created>
  <dcterms:modified xsi:type="dcterms:W3CDTF">2023-09-04T12:20:05+02:00</dcterms:modified>
</cp:coreProperties>
</file>

<file path=docProps/custom.xml><?xml version="1.0" encoding="utf-8"?>
<Properties xmlns="http://schemas.openxmlformats.org/officeDocument/2006/custom-properties" xmlns:vt="http://schemas.openxmlformats.org/officeDocument/2006/docPropsVTypes"/>
</file>