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Xpress execs optimistic in face of another red-ink quarter - FreightWaves</w:t>
      </w:r>
      <w:br/>
      <w:hyperlink r:id="rId7" w:history="1">
        <w:r>
          <w:rPr>
            <w:color w:val="2980b9"/>
            <w:u w:val="single"/>
          </w:rPr>
          <w:t xml:space="preserve">https://www.freightwaves.com/news/u-s-xpress-execs-optimistic-in-face-of-another-red-ink-quarter</w:t>
        </w:r>
      </w:hyperlink>
    </w:p>
    <w:p>
      <w:pPr>
        <w:pStyle w:val="Heading1"/>
      </w:pPr>
      <w:bookmarkStart w:id="2" w:name="_Toc2"/>
      <w:r>
        <w:t>Article summary:</w:t>
      </w:r>
      <w:bookmarkEnd w:id="2"/>
    </w:p>
    <w:p>
      <w:pPr>
        <w:jc w:val="both"/>
      </w:pPr>
      <w:r>
        <w:rPr/>
        <w:t xml:space="preserve">1. U.S. Xpress posted a net loss of $10.5 million in the fourth quarter compared to a loss of just under $5 million a year ago, but the third-quarter net loss was $19.4 million.</w:t>
      </w:r>
    </w:p>
    <w:p>
      <w:pPr>
        <w:jc w:val="both"/>
      </w:pPr>
      <w:r>
        <w:rPr/>
        <w:t xml:space="preserve">2. U.S. Xpress has implemented layoffs and cut its total operating expenses to $548.1 million from a third-quarter figure of $570.6 million, but people costs have not yet had significant impact on the salaries, wages and benefits expenses line.</w:t>
      </w:r>
    </w:p>
    <w:p>
      <w:pPr>
        <w:jc w:val="both"/>
      </w:pPr>
      <w:r>
        <w:rPr/>
        <w:t xml:space="preserve">3. U.S. Xpress has excessive spot market exposure at 30% of its OTR miles and would like to get it down to 20%, but CEO Eric Fuller is optimistic that the company is moving in the right direction despite the losses incurred in the fourth quarter of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 Xpress execs optimistic in face of another red-ink quarter” by FreightWaves provides an overview of U.S Xpress’s financial performance for the fourth quarter of 2022 and their outlook for 2023, as well as their strategies for improving their operations and reducing their debt burden going forward. The article is generally reliable and trustworthy, providing accurate information about U.S Xpress’s financial performance and strategies for improvement without any obvious bias or promotional content present in the text itself; however, there are some points that could be explored further or presented more objectively in order to provide a more balanced view on U.S Xpress’s current situation and future prospects for success or failure based on their current strategies and decisions made by management over the past two years leading up to this point in time.. </w:t>
      </w:r>
    </w:p>
    <w:p>
      <w:pPr>
        <w:jc w:val="both"/>
      </w:pPr>
      <w:r>
        <w:rPr/>
        <w:t xml:space="preserve">For example, while it is noted that U.S Xpress has implemented layoffs as part of their strategy to reduce costs, there is no mention of how these layoffs may affect employee morale or productivity going forward; this could be an important factor when considering whether or not these cost-cutting measures will be successful in helping them improve their financial position over time or if they will have negative consequences that outweigh any potential short-term gains from reduced expenses due to fewer employees being employed by the company overall.. Additionally, while it is mentioned that U.S Xpress has excessive spot market exposure at 30% of its OTR miles which they would like to reduce down to 20%, there is no discussion about what other strategies they may be implementing alongside this goal in order to achieve it; this could include increasing contract rates with customers or expanding into new markets where spot rates are higher than average so as to reduce their reliance on spot market freight overall.. Finally, while CEO Eric Fuller expresses optimism about U.S Xpress’s future prospects despite posting losses during the fourth quarter of 2022, there is no exploration into what other factors may be influencing his opinion such as external economic conditions or industry trends which could potentially affect his outlook going forward even if his current strategies prove successful over time.. </w:t>
      </w:r>
    </w:p>
    <w:p>
      <w:pPr>
        <w:jc w:val="both"/>
      </w:pPr>
      <w:r>
        <w:rPr/>
        <w:t xml:space="preserve">In conclusion, while “U</w:t>
      </w:r>
    </w:p>
    <w:p>
      <w:pPr>
        <w:pStyle w:val="Heading1"/>
      </w:pPr>
      <w:bookmarkStart w:id="5" w:name="_Toc5"/>
      <w:r>
        <w:t>Topics for further research:</w:t>
      </w:r>
      <w:bookmarkEnd w:id="5"/>
    </w:p>
    <w:p>
      <w:pPr>
        <w:spacing w:after="0"/>
        <w:numPr>
          <w:ilvl w:val="0"/>
          <w:numId w:val="2"/>
        </w:numPr>
      </w:pPr>
      <w:r>
        <w:rPr/>
        <w:t xml:space="preserve">Employee morale and productivity after layoffs</w:t>
      </w:r>
    </w:p>
    <w:p>
      <w:pPr>
        <w:spacing w:after="0"/>
        <w:numPr>
          <w:ilvl w:val="0"/>
          <w:numId w:val="2"/>
        </w:numPr>
      </w:pPr>
      <w:r>
        <w:rPr/>
        <w:t xml:space="preserve">Strategies for reducing spot market exposure</w:t>
      </w:r>
    </w:p>
    <w:p>
      <w:pPr>
        <w:spacing w:after="0"/>
        <w:numPr>
          <w:ilvl w:val="0"/>
          <w:numId w:val="2"/>
        </w:numPr>
      </w:pPr>
      <w:r>
        <w:rPr/>
        <w:t xml:space="preserve">Contract rates with customers</w:t>
      </w:r>
    </w:p>
    <w:p>
      <w:pPr>
        <w:spacing w:after="0"/>
        <w:numPr>
          <w:ilvl w:val="0"/>
          <w:numId w:val="2"/>
        </w:numPr>
      </w:pPr>
      <w:r>
        <w:rPr/>
        <w:t xml:space="preserve">Expansion into new markets</w:t>
      </w:r>
    </w:p>
    <w:p>
      <w:pPr>
        <w:spacing w:after="0"/>
        <w:numPr>
          <w:ilvl w:val="0"/>
          <w:numId w:val="2"/>
        </w:numPr>
      </w:pPr>
      <w:r>
        <w:rPr/>
        <w:t xml:space="preserve">External economic conditions and industry trends</w:t>
      </w:r>
    </w:p>
    <w:p>
      <w:pPr>
        <w:numPr>
          <w:ilvl w:val="0"/>
          <w:numId w:val="2"/>
        </w:numPr>
      </w:pPr>
      <w:r>
        <w:rPr/>
        <w:t xml:space="preserve">Factors influencing CEO Eric Fuller's optimism</w:t>
      </w:r>
    </w:p>
    <w:p>
      <w:pPr>
        <w:pStyle w:val="Heading1"/>
      </w:pPr>
      <w:bookmarkStart w:id="6" w:name="_Toc6"/>
      <w:r>
        <w:t>Report location:</w:t>
      </w:r>
      <w:bookmarkEnd w:id="6"/>
    </w:p>
    <w:p>
      <w:hyperlink r:id="rId8" w:history="1">
        <w:r>
          <w:rPr>
            <w:color w:val="2980b9"/>
            <w:u w:val="single"/>
          </w:rPr>
          <w:t xml:space="preserve">https://www.fullpicture.app/item/642a8798b0e38e8cec5e804f3a29a14d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6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ightwaves.com/news/u-s-xpress-execs-optimistic-in-face-of-another-red-ink-quarter" TargetMode="External"/><Relationship Id="rId8" Type="http://schemas.openxmlformats.org/officeDocument/2006/relationships/hyperlink" Target="https://www.fullpicture.app/item/642a8798b0e38e8cec5e804f3a29a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2023-02-28T01:12:25+01:00</dcterms:created>
  <dcterms:modified xsi:type="dcterms:W3CDTF">2023-02-28T01:12:25+01:00</dcterms:modified>
</cp:coreProperties>
</file>

<file path=docProps/custom.xml><?xml version="1.0" encoding="utf-8"?>
<Properties xmlns="http://schemas.openxmlformats.org/officeDocument/2006/custom-properties" xmlns:vt="http://schemas.openxmlformats.org/officeDocument/2006/docPropsVTypes"/>
</file>