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利用社会技术提高年轻公民的认知和社会福祉：巴基斯坦背景下的监管空间 - 中国博士学位论文全文数据库</w:t></w:r><w:br/><w:hyperlink r:id="rId7" w:history="1"><w:r><w:rPr><w:color w:val="2980b9"/><w:u w:val="single"/></w:rPr><w:t xml:space="preserve">http://61.175.198.136:8083/rwt/288/http/GEZC6MJZFZZUPLSSG63B/kcms/detail/detail.aspx?recid=&FileName=1021104016.nh&DbName=CDFDLAST2023&DbCode=CDFD&uid=Vkh6cVdHM0RjQktvQkMxMnBVNGRaWnVycXlWRkdCVEZTWFV4elc4YVB5enhlcy9m</w:t></w:r></w:hyperlink></w:p><w:p><w:pPr><w:pStyle w:val="Heading1"/></w:pPr><w:bookmarkStart w:id="2" w:name="_Toc2"/><w:r><w:t>Article summary:</w:t></w:r><w:bookmarkEnd w:id="2"/></w:p><w:p><w:pPr><w:jc w:val="both"/></w:pPr><w:r><w:rPr/><w:t xml:space="preserve">1. 社交技术对年轻公民的认知和社会福祉有积极影响：文章指出，社交媒体的普及和采用使人们能够自由灵活地利用社交媒体进行学习，尤其是年轻人更容易接触到不同的技术，从而提供了他们与他人互动、学习新知识和自我发现的独特机会。</w:t></w:r></w:p><w:p><w:pPr><w:jc w:val="both"/></w:pPr><w:r><w:rPr/><w:t xml:space="preserve"></w:t></w:r></w:p><w:p><w:pPr><w:jc w:val="both"/></w:pPr><w:r><w:rPr/><w:t xml:space="preserve">2. 社交媒体对社会资本、信息资本和公民参与的影响：文章通过研究模型测试了社交媒体对社会资本、信息资本和公民参与结构的影响，并发现积极使用社交媒体网络对新兴国家公民的幸福感有显著影响。这些因素被认为是公共事务领域中一个健康社会的主要指标。</w:t></w:r></w:p><w:p><w:pPr><w:jc w:val="both"/></w:pPr><w:r><w:rPr/><w:t xml:space="preserve"></w:t></w:r></w:p><w:p><w:pPr><w:jc w:val="both"/></w:pPr><w:r><w:rPr/><w:t xml:space="preserve">3. 社交媒体在巴基斯坦背景下的调节作用：文章还研究了具体制度因素（监管和认知）在当前研究模型中市民参与中的调节作用。通过检查从采纳到寻求价值实现的整个过程，研究表明积极使用社交媒体网络对新兴国家市民的幸福感有显著影响。</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这篇文章的标题是《利用社会技术提高年轻公民的认知和社会福祉：巴基斯坦背景下的监管空间》，主要讨论了社交媒体对年轻公民认知和社会福祉的影响。然而，文章存在一些问题和偏见。</w:t></w:r></w:p><w:p><w:pPr><w:jc w:val="both"/></w:pPr><w:r><w:rPr/><w:t xml:space="preserve"></w:t></w:r></w:p><w:p><w:pPr><w:jc w:val="both"/></w:pPr><w:r><w:rPr/><w:t xml:space="preserve">首先，文章没有提供足够的证据来支持其主张。虽然文章提到了在巴基斯坦进行的一项调查研究，但没有详细说明该调查的样本规模、抽样方法和可靠性。因此，读者无法确定这些结果是否具有普遍适用性。</w:t></w:r></w:p><w:p><w:pPr><w:jc w:val="both"/></w:pPr><w:r><w:rPr/><w:t xml:space="preserve"></w:t></w:r></w:p><w:p><w:pPr><w:jc w:val="both"/></w:pPr><w:r><w:rPr/><w:t xml:space="preserve">其次，文章忽视了社交媒体可能带来的负面影响和风险。尽管社交媒体可以促进信息获取和社会参与，但它也可能导致信息过载、隐私泄露、网络欺凌等问题。文章没有探讨这些潜在风险，并且未能提供平衡的观点。</w:t></w:r></w:p><w:p><w:pPr><w:jc w:val="both"/></w:pPr><w:r><w:rPr/><w:t xml:space="preserve"></w:t></w:r></w:p><w:p><w:pPr><w:jc w:val="both"/></w:pPr><w:r><w:rPr/><w:t xml:space="preserve">此外，文章没有充分考虑到文化和社会背景对社交媒体使用的影响。巴基斯坦是一个具有特定文化价值观和政治环境的国家，这可能会影响年轻人对社交媒体的使用方式和效果。文章没有对这些因素进行深入分析，从而限制了对研究结果的解释和推广。</w:t></w:r></w:p><w:p><w:pPr><w:jc w:val="both"/></w:pPr><w:r><w:rPr/><w:t xml:space="preserve"></w:t></w:r></w:p><w:p><w:pPr><w:jc w:val="both"/></w:pPr><w:r><w:rPr/><w:t xml:space="preserve">最后，文章没有提供关于监管空间的详细讨论。尽管标题中提到了监管空间，但文章并未深入探讨政府在社交媒体使用方面的角色和责任。这是一个重要的议题，因为政府在保护公民权益、维护网络安全和促进信息自由方面扮演着重要角色。</w:t></w:r></w:p><w:p><w:pPr><w:jc w:val="both"/></w:pPr><w:r><w:rPr/><w:t xml:space="preserve"></w:t></w:r></w:p><w:p><w:pPr><w:jc w:val="both"/></w:pPr><w:r><w:rPr/><w:t xml:space="preserve">总之，这篇文章存在一些偏见和不足之处。它没有提供充分的证据来支持其主张，并忽视了社交媒体可能带来的负面影响和文化背景的影响。此外，文章对监管空间的讨论也不够详细。读者应该谨慎对待其中的观点，并寻找更全面、客观的信息来评估社交媒体对年轻公民认知和社会福祉的影响。</w:t></w:r></w:p><w:p><w:pPr><w:pStyle w:val="Heading1"/></w:pPr><w:bookmarkStart w:id="5" w:name="_Toc5"/><w:r><w:t>Topics for further research:</w:t></w:r><w:bookmarkEnd w:id="5"/></w:p><w:p><w:pPr><w:spacing w:after="0"/><w:numPr><w:ilvl w:val="0"/><w:numId w:val="2"/></w:numPr></w:pPr><w:r><w:rPr/><w:t xml:space="preserve">社交媒体对年轻公民的认知和社会福祉的负面影响
</w:t></w:r></w:p><w:p><w:pPr><w:spacing w:after="0"/><w:numPr><w:ilvl w:val="0"/><w:numId w:val="2"/></w:numPr></w:pPr><w:r><w:rPr/><w:t xml:space="preserve">社交媒体在巴基斯坦文化和社会背景下的使用方式和效果
</w:t></w:r></w:p><w:p><w:pPr><w:spacing w:after="0"/><w:numPr><w:ilvl w:val="0"/><w:numId w:val="2"/></w:numPr></w:pPr><w:r><w:rPr/><w:t xml:space="preserve">社交媒体可能导致的信息过载、隐私泄露和网络欺凌问题
</w:t></w:r></w:p><w:p><w:pPr><w:spacing w:after="0"/><w:numPr><w:ilvl w:val="0"/><w:numId w:val="2"/></w:numPr></w:pPr><w:r><w:rPr/><w:t xml:space="preserve">巴基斯坦政府在社交媒体监管方面的角色和责任
</w:t></w:r></w:p><w:p><w:pPr><w:spacing w:after="0"/><w:numPr><w:ilvl w:val="0"/><w:numId w:val="2"/></w:numPr></w:pPr><w:r><w:rPr/><w:t xml:space="preserve">社交媒体对年轻公民的认知和社会福祉的综合影响
</w:t></w:r></w:p><w:p><w:pPr><w:numPr><w:ilvl w:val="0"/><w:numId w:val="2"/></w:numPr></w:pPr><w:r><w:rPr/><w:t xml:space="preserve">社交媒体使用的最佳实践和政策建议</w:t></w:r></w:p><w:p><w:pPr><w:pStyle w:val="Heading1"/></w:pPr><w:bookmarkStart w:id="6" w:name="_Toc6"/><w:r><w:t>Report location:</w:t></w:r><w:bookmarkEnd w:id="6"/></w:p><w:p><w:hyperlink r:id="rId8" w:history="1"><w:r><w:rPr><w:color w:val="2980b9"/><w:u w:val="single"/></w:rPr><w:t xml:space="preserve">https://www.fullpicture.app/item/643352ffbc128870628992f795f55d67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135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61.175.198.136:8083/rwt/288/http/GEZC6MJZFZZUPLSSG63B/kcms/detail/detail.aspx?recid=&amp;FileName=1021104016.nh&amp;DbName=CDFDLAST2023&amp;DbCode=CDFD&amp;uid=Vkh6cVdHM0RjQktvQkMxMnBVNGRaWnVycXlWRkdCVEZTWFV4elc4YVB5enhlcy9m" TargetMode="External"/><Relationship Id="rId8" Type="http://schemas.openxmlformats.org/officeDocument/2006/relationships/hyperlink" Target="https://www.fullpicture.app/item/643352ffbc128870628992f795f55d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2023-08-19T13:09:53+02:00</dcterms:created>
  <dcterms:modified xsi:type="dcterms:W3CDTF">2023-08-19T13:09:53+02:00</dcterms:modified>
</cp:coreProperties>
</file>

<file path=docProps/custom.xml><?xml version="1.0" encoding="utf-8"?>
<Properties xmlns="http://schemas.openxmlformats.org/officeDocument/2006/custom-properties" xmlns:vt="http://schemas.openxmlformats.org/officeDocument/2006/docPropsVTypes"/>
</file>