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Assessments Company -</w:t>
      </w:r>
      <w:br/>
      <w:hyperlink r:id="rId7" w:history="1">
        <w:r>
          <w:rPr>
            <w:color w:val="2980b9"/>
            <w:u w:val="single"/>
          </w:rPr>
          <w:t xml:space="preserve">https://assessment-company.com/</w:t>
        </w:r>
      </w:hyperlink>
    </w:p>
    <w:p>
      <w:pPr>
        <w:pStyle w:val="Heading1"/>
      </w:pPr>
      <w:bookmarkStart w:id="2" w:name="_Toc2"/>
      <w:r>
        <w:t>Article summary:</w:t>
      </w:r>
      <w:bookmarkEnd w:id="2"/>
    </w:p>
    <w:p>
      <w:pPr>
        <w:jc w:val="both"/>
      </w:pPr>
      <w:r>
        <w:rPr/>
        <w:t xml:space="preserve">1. Innovation is crucial for businesses to adapt and overcome change challenges, foster growth, and stay ahead of the competition.</w:t>
      </w:r>
    </w:p>
    <w:p>
      <w:pPr>
        <w:jc w:val="both"/>
      </w:pPr>
      <w:r>
        <w:rPr/>
        <w:t xml:space="preserve">2. An innovation maturity assessment examines an organization’s innovation strategy, team engagement, leadership engagement, and personal innovation approach.</w:t>
      </w:r>
    </w:p>
    <w:p>
      <w:pPr>
        <w:jc w:val="both"/>
      </w:pPr>
      <w:r>
        <w:rPr/>
        <w:t xml:space="preserve">3. Conducting an Innovation Maturity Assessment can help identify areas for improvement and mitigate risk before major financial events like an IPO or outsourcing.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The Assessments Company focuses on the importance of innovation and communication maturity assessments for businesses. While the content is informative, there are some potential biases and missing points of consideration that need to be addressed.</w:t>
      </w:r>
    </w:p>
    <w:p>
      <w:pPr>
        <w:jc w:val="both"/>
      </w:pPr>
      <w:r>
        <w:rPr/>
        <w:t xml:space="preserve"/>
      </w:r>
    </w:p>
    <w:p>
      <w:pPr>
        <w:jc w:val="both"/>
      </w:pPr>
      <w:r>
        <w:rPr/>
        <w:t xml:space="preserve">One-sided reporting is evident in the article as it only highlights the benefits of conducting innovation and communication maturity assessments. It fails to mention any potential risks or drawbacks associated with these assessments. For instance, innovation assessments may not always provide accurate results as they rely heavily on subjective opinions and perceptions. Additionally, communication maturity assessments may not consider cultural differences that can affect communication within an organization.</w:t>
      </w:r>
    </w:p>
    <w:p>
      <w:pPr>
        <w:jc w:val="both"/>
      </w:pPr>
      <w:r>
        <w:rPr/>
        <w:t xml:space="preserve"/>
      </w:r>
    </w:p>
    <w:p>
      <w:pPr>
        <w:jc w:val="both"/>
      </w:pPr>
      <w:r>
        <w:rPr/>
        <w:t xml:space="preserve">The article also lacks evidence to support some of its claims. For example, it states that innovation is crucial for businesses to adapt and overcome change challenges, foster growth, and stay ahead of the competition without providing any data or research to back up this claim.</w:t>
      </w:r>
    </w:p>
    <w:p>
      <w:pPr>
        <w:jc w:val="both"/>
      </w:pPr>
      <w:r>
        <w:rPr/>
        <w:t xml:space="preserve"/>
      </w:r>
    </w:p>
    <w:p>
      <w:pPr>
        <w:jc w:val="both"/>
      </w:pPr>
      <w:r>
        <w:rPr/>
        <w:t xml:space="preserve">Furthermore, there are unexplored counterarguments regarding the effectiveness of innovation maturity assessments in mitigating risks when outsourcing or offshoring certain functions. The article suggests that these assessments can help identify risks but does not address how they can be used to mitigate them effectively.</w:t>
      </w:r>
    </w:p>
    <w:p>
      <w:pPr>
        <w:jc w:val="both"/>
      </w:pPr>
      <w:r>
        <w:rPr/>
        <w:t xml:space="preserve"/>
      </w:r>
    </w:p>
    <w:p>
      <w:pPr>
        <w:jc w:val="both"/>
      </w:pPr>
      <w:r>
        <w:rPr/>
        <w:t xml:space="preserve">Promotional content is also present in some parts of the article, particularly in those written by Bradley1988. These sections seem more like marketing pitches for The Assessments Company's services rather than informative articles.</w:t>
      </w:r>
    </w:p>
    <w:p>
      <w:pPr>
        <w:jc w:val="both"/>
      </w:pPr>
      <w:r>
        <w:rPr/>
        <w:t xml:space="preserve"/>
      </w:r>
    </w:p>
    <w:p>
      <w:pPr>
        <w:jc w:val="both"/>
      </w:pPr>
      <w:r>
        <w:rPr/>
        <w:t xml:space="preserve">In terms of partiality, the article presents both sides equally but only focuses on one perspective - that innovation and communication maturity assessments are essential for businesses' success. It does not explore alternative viewpoints or criticisms of these assessments.</w:t>
      </w:r>
    </w:p>
    <w:p>
      <w:pPr>
        <w:jc w:val="both"/>
      </w:pPr>
      <w:r>
        <w:rPr/>
        <w:t xml:space="preserve"/>
      </w:r>
    </w:p>
    <w:p>
      <w:pPr>
        <w:jc w:val="both"/>
      </w:pPr>
      <w:r>
        <w:rPr/>
        <w:t xml:space="preserve">Overall, while the article provides useful information about innovation and communication maturity assessments, it has some biases and missing points of consideration that need to be addressed for a more balanced perspective.</w:t>
      </w:r>
    </w:p>
    <w:p>
      <w:pPr>
        <w:pStyle w:val="Heading1"/>
      </w:pPr>
      <w:bookmarkStart w:id="5" w:name="_Toc5"/>
      <w:r>
        <w:t>Topics for further research:</w:t>
      </w:r>
      <w:bookmarkEnd w:id="5"/>
    </w:p>
    <w:p>
      <w:pPr>
        <w:spacing w:after="0"/>
        <w:numPr>
          <w:ilvl w:val="0"/>
          <w:numId w:val="2"/>
        </w:numPr>
      </w:pPr>
      <w:r>
        <w:rPr/>
        <w:t xml:space="preserve">Criticisms of innovation maturity assessments
</w:t>
      </w:r>
    </w:p>
    <w:p>
      <w:pPr>
        <w:spacing w:after="0"/>
        <w:numPr>
          <w:ilvl w:val="0"/>
          <w:numId w:val="2"/>
        </w:numPr>
      </w:pPr>
      <w:r>
        <w:rPr/>
        <w:t xml:space="preserve">Cultural differences in communication maturity assessments
</w:t>
      </w:r>
    </w:p>
    <w:p>
      <w:pPr>
        <w:spacing w:after="0"/>
        <w:numPr>
          <w:ilvl w:val="0"/>
          <w:numId w:val="2"/>
        </w:numPr>
      </w:pPr>
      <w:r>
        <w:rPr/>
        <w:t xml:space="preserve">Accuracy of subjective opinions in innovation assessments
</w:t>
      </w:r>
    </w:p>
    <w:p>
      <w:pPr>
        <w:spacing w:after="0"/>
        <w:numPr>
          <w:ilvl w:val="0"/>
          <w:numId w:val="2"/>
        </w:numPr>
      </w:pPr>
      <w:r>
        <w:rPr/>
        <w:t xml:space="preserve">Effectiveness of innovation maturity assessments in risk mitigation
</w:t>
      </w:r>
    </w:p>
    <w:p>
      <w:pPr>
        <w:spacing w:after="0"/>
        <w:numPr>
          <w:ilvl w:val="0"/>
          <w:numId w:val="2"/>
        </w:numPr>
      </w:pPr>
      <w:r>
        <w:rPr/>
        <w:t xml:space="preserve">Risks and drawbacks of communication maturity assessments
</w:t>
      </w:r>
    </w:p>
    <w:p>
      <w:pPr>
        <w:numPr>
          <w:ilvl w:val="0"/>
          <w:numId w:val="2"/>
        </w:numPr>
      </w:pPr>
      <w:r>
        <w:rPr/>
        <w:t xml:space="preserve">Alternatives to innovation and communication maturity assessments for businesses</w:t>
      </w:r>
    </w:p>
    <w:p>
      <w:pPr>
        <w:pStyle w:val="Heading1"/>
      </w:pPr>
      <w:bookmarkStart w:id="6" w:name="_Toc6"/>
      <w:r>
        <w:t>Report location:</w:t>
      </w:r>
      <w:bookmarkEnd w:id="6"/>
    </w:p>
    <w:p>
      <w:hyperlink r:id="rId8" w:history="1">
        <w:r>
          <w:rPr>
            <w:color w:val="2980b9"/>
            <w:u w:val="single"/>
          </w:rPr>
          <w:t xml:space="preserve">https://www.fullpicture.app/item/644ff96451c7cc11db23e25b9e817bd3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F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essment-company.com/" TargetMode="External"/><Relationship Id="rId8" Type="http://schemas.openxmlformats.org/officeDocument/2006/relationships/hyperlink" Target="https://www.fullpicture.app/item/644ff96451c7cc11db23e25b9e817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2023-05-04T10:13:27+02:00</dcterms:created>
  <dcterms:modified xsi:type="dcterms:W3CDTF">2023-05-04T10:13:27+02:00</dcterms:modified>
</cp:coreProperties>
</file>

<file path=docProps/custom.xml><?xml version="1.0" encoding="utf-8"?>
<Properties xmlns="http://schemas.openxmlformats.org/officeDocument/2006/custom-properties" xmlns:vt="http://schemas.openxmlformats.org/officeDocument/2006/docPropsVTypes"/>
</file>