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Brain state-based detection of attentional fluctuations and their modulation - ScienceDirect</w:t>
      </w:r>
      <w:br/>
      <w:hyperlink r:id="rId7" w:history="1">
        <w:r>
          <w:rPr>
            <w:color w:val="2980b9"/>
            <w:u w:val="single"/>
          </w:rPr>
          <w:t xml:space="preserve">https://www.sciencedirect.com/science/article/pii/S1053811921003499</w:t>
        </w:r>
      </w:hyperlink>
    </w:p>
    <w:p>
      <w:pPr>
        <w:pStyle w:val="Heading1"/>
      </w:pPr>
      <w:bookmarkStart w:id="2" w:name="_Toc2"/>
      <w:r>
        <w:t>Article summary:</w:t>
      </w:r>
      <w:bookmarkEnd w:id="2"/>
    </w:p>
    <w:p>
      <w:pPr>
        <w:jc w:val="both"/>
      </w:pPr>
      <w:r>
        <w:rPr/>
        <w:t xml:space="preserve">1. 通过脑活动识别注意力波动状态：本研究采用了与以往不同的方法，通过分析脑活动来识别注意力波动状态，而非依赖于行为表现。研究发现，在持续性注意力任务中存在两种主要的脑状态，一种是行为上更优化的状态（State1），另一种则是行为上较差的状态（State2）。</w:t>
      </w:r>
    </w:p>
    <w:p>
      <w:pPr>
        <w:jc w:val="both"/>
      </w:pPr>
      <w:r>
        <w:rPr/>
        <w:t xml:space="preserve"/>
      </w:r>
    </w:p>
    <w:p>
      <w:pPr>
        <w:jc w:val="both"/>
      </w:pPr>
      <w:r>
        <w:rPr/>
        <w:t xml:space="preserve">2. ADHD 患者在 State2 中停留时间更长：研究还发现，患有注意缺陷多动障碍（ADHD）的个体相比健康对照组更容易停留在较差的 State2 状态中，并且在优化的 State1 状态中停留时间较短。</w:t>
      </w:r>
    </w:p>
    <w:p>
      <w:pPr>
        <w:jc w:val="both"/>
      </w:pPr>
      <w:r>
        <w:rPr/>
        <w:t xml:space="preserve"/>
      </w:r>
    </w:p>
    <w:p>
      <w:pPr>
        <w:jc w:val="both"/>
      </w:pPr>
      <w:r>
        <w:rPr/>
        <w:t xml:space="preserve">3. 动机可以改善 State2 的表现：此外，研究还发现，动机可以克服与 State2 相关联的较差行为表现。这些结果提供了从纯粹脑活动角度证明存在两种注意力状态的有力证据。</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该文章提出了一种新的方法来识别与注意力相关的大脑状态，即基于大脑活动而非行为表现。然而，该研究存在一些潜在偏见和局限性。</w:t>
      </w:r>
    </w:p>
    <w:p>
      <w:pPr>
        <w:jc w:val="both"/>
      </w:pPr>
      <w:r>
        <w:rPr/>
        <w:t xml:space="preserve"/>
      </w:r>
    </w:p>
    <w:p>
      <w:pPr>
        <w:jc w:val="both"/>
      </w:pPr>
      <w:r>
        <w:rPr/>
        <w:t xml:space="preserve">首先，该研究仅使用了fMRI技术来测量大脑活动，这可能会导致对注意力状态的理解不够全面。例如，其他神经科学技术如EEG或MEG可能会提供更多信息。</w:t>
      </w:r>
    </w:p>
    <w:p>
      <w:pPr>
        <w:jc w:val="both"/>
      </w:pPr>
      <w:r>
        <w:rPr/>
        <w:t xml:space="preserve"/>
      </w:r>
    </w:p>
    <w:p>
      <w:pPr>
        <w:jc w:val="both"/>
      </w:pPr>
      <w:r>
        <w:rPr/>
        <w:t xml:space="preserve">其次，该研究只针对一个特定任务进行了研究，并未考虑其他类型的任务或环境下的注意力状态。因此，这些结果可能不具有普适性。</w:t>
      </w:r>
    </w:p>
    <w:p>
      <w:pPr>
        <w:jc w:val="both"/>
      </w:pPr>
      <w:r>
        <w:rPr/>
        <w:t xml:space="preserve"/>
      </w:r>
    </w:p>
    <w:p>
      <w:pPr>
        <w:jc w:val="both"/>
      </w:pPr>
      <w:r>
        <w:rPr/>
        <w:t xml:space="preserve">此外，在讨论ADHD时，该研究没有探索其他可能影响注意力状态的因素。例如，情绪、焦虑或压力等因素也可能影响大脑活动和注意力状态。</w:t>
      </w:r>
    </w:p>
    <w:p>
      <w:pPr>
        <w:jc w:val="both"/>
      </w:pPr>
      <w:r>
        <w:rPr/>
        <w:t xml:space="preserve"/>
      </w:r>
    </w:p>
    <w:p>
      <w:pPr>
        <w:jc w:val="both"/>
      </w:pPr>
      <w:r>
        <w:rPr/>
        <w:t xml:space="preserve">最后，在讨论“优化”和“次优化”状态时，该研究并未提供足够的证据来支持这些分类。这些分类似乎是基于作者主观判断而非客观标准。</w:t>
      </w:r>
    </w:p>
    <w:p>
      <w:pPr>
        <w:jc w:val="both"/>
      </w:pPr>
      <w:r>
        <w:rPr/>
        <w:t xml:space="preserve"/>
      </w:r>
    </w:p>
    <w:p>
      <w:pPr>
        <w:jc w:val="both"/>
      </w:pPr>
      <w:r>
        <w:rPr/>
        <w:t xml:space="preserve">总之，尽管该研究提出了一种新颖的方法来识别注意力状态，但它存在一些潜在偏见和局限性，并需要更多证据来支持其结论。</w:t>
      </w:r>
    </w:p>
    <w:p>
      <w:pPr>
        <w:pStyle w:val="Heading1"/>
      </w:pPr>
      <w:bookmarkStart w:id="5" w:name="_Toc5"/>
      <w:r>
        <w:t>Topics for further research:</w:t>
      </w:r>
      <w:bookmarkEnd w:id="5"/>
    </w:p>
    <w:p>
      <w:pPr>
        <w:spacing w:after="0"/>
        <w:numPr>
          <w:ilvl w:val="0"/>
          <w:numId w:val="2"/>
        </w:numPr>
      </w:pPr>
      <w:r>
        <w:rPr/>
        <w:t xml:space="preserve">Limitations of fMRI technology
</w:t>
      </w:r>
    </w:p>
    <w:p>
      <w:pPr>
        <w:spacing w:after="0"/>
        <w:numPr>
          <w:ilvl w:val="0"/>
          <w:numId w:val="2"/>
        </w:numPr>
      </w:pPr>
      <w:r>
        <w:rPr/>
        <w:t xml:space="preserve">Specificity of task and lack of generalizability
</w:t>
      </w:r>
    </w:p>
    <w:p>
      <w:pPr>
        <w:spacing w:after="0"/>
        <w:numPr>
          <w:ilvl w:val="0"/>
          <w:numId w:val="2"/>
        </w:numPr>
      </w:pPr>
      <w:r>
        <w:rPr/>
        <w:t xml:space="preserve">Failure to explore other factors affecting attention
</w:t>
      </w:r>
    </w:p>
    <w:p>
      <w:pPr>
        <w:spacing w:after="0"/>
        <w:numPr>
          <w:ilvl w:val="0"/>
          <w:numId w:val="2"/>
        </w:numPr>
      </w:pPr>
      <w:r>
        <w:rPr/>
        <w:t xml:space="preserve">Lack of evidence for optimal and suboptimal states
</w:t>
      </w:r>
    </w:p>
    <w:p>
      <w:pPr>
        <w:spacing w:after="0"/>
        <w:numPr>
          <w:ilvl w:val="0"/>
          <w:numId w:val="2"/>
        </w:numPr>
      </w:pPr>
      <w:r>
        <w:rPr/>
        <w:t xml:space="preserve">Potential for subjective bias in classifications
</w:t>
      </w:r>
    </w:p>
    <w:p>
      <w:pPr>
        <w:numPr>
          <w:ilvl w:val="0"/>
          <w:numId w:val="2"/>
        </w:numPr>
      </w:pPr>
      <w:r>
        <w:rPr/>
        <w:t xml:space="preserve">Need for further evidence to support conclusions</w:t>
      </w:r>
    </w:p>
    <w:p>
      <w:pPr>
        <w:pStyle w:val="Heading1"/>
      </w:pPr>
      <w:bookmarkStart w:id="6" w:name="_Toc6"/>
      <w:r>
        <w:t>Report location:</w:t>
      </w:r>
      <w:bookmarkEnd w:id="6"/>
    </w:p>
    <w:p>
      <w:hyperlink r:id="rId8" w:history="1">
        <w:r>
          <w:rPr>
            <w:color w:val="2980b9"/>
            <w:u w:val="single"/>
          </w:rPr>
          <w:t xml:space="preserve">https://www.fullpicture.app/item/649fb9fa4718d8f0e6c7358606592afe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D15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53811921003499" TargetMode="External"/><Relationship Id="rId8" Type="http://schemas.openxmlformats.org/officeDocument/2006/relationships/hyperlink" Target="https://www.fullpicture.app/item/649fb9fa4718d8f0e6c7358606592a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2024-01-11T17:06:11+01:00</dcterms:created>
  <dcterms:modified xsi:type="dcterms:W3CDTF">2024-01-11T17:06:11+01:00</dcterms:modified>
</cp:coreProperties>
</file>

<file path=docProps/custom.xml><?xml version="1.0" encoding="utf-8"?>
<Properties xmlns="http://schemas.openxmlformats.org/officeDocument/2006/custom-properties" xmlns:vt="http://schemas.openxmlformats.org/officeDocument/2006/docPropsVTypes"/>
</file>