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Basic Research Needs for Design of Adsorptive Gas Separation Processes | Industrial &amp; Engineering Chemistry Research</w:t>
      </w:r>
      <w:br/>
      <w:hyperlink r:id="rId7" w:history="1">
        <w:r>
          <w:rPr>
            <w:color w:val="2980b9"/>
            <w:u w:val="single"/>
          </w:rPr>
          <w:t xml:space="preserve">https://pubs.acs.org/doi/10.1021/ie051056a</w:t>
        </w:r>
      </w:hyperlink>
    </w:p>
    <w:p>
      <w:pPr>
        <w:pStyle w:val="Heading1"/>
      </w:pPr>
      <w:bookmarkStart w:id="2" w:name="_Toc2"/>
      <w:r>
        <w:t>Article summary:</w:t>
      </w:r>
      <w:bookmarkEnd w:id="2"/>
    </w:p>
    <w:p>
      <w:pPr>
        <w:jc w:val="both"/>
      </w:pPr>
      <w:r>
        <w:rPr/>
        <w:t xml:space="preserve">1. The use of adsorptive technologies for gas separation and purification has grown significantly in the past 3 decades, with over 3000 patents issued on the subject.</w:t>
      </w:r>
    </w:p>
    <w:p>
      <w:pPr>
        <w:jc w:val="both"/>
      </w:pPr>
      <w:r>
        <w:rPr/>
        <w:t xml:space="preserve">2. The complexity of practical adsorption systems requires accurate knowledge of multicomponent gas-solid interactions to design a reliable process model.</w:t>
      </w:r>
    </w:p>
    <w:p>
      <w:pPr>
        <w:jc w:val="both"/>
      </w:pPr>
      <w:r>
        <w:rPr/>
        <w:t xml:space="preserve">3. Sensitivity analysis shows that even small errors in input variables can have a significant impact on the performance of an adsorptive separation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growth and development of adsorptive technologies for gas separation and purification, as well as their applications in various industries. It also outlines the complexity of practical adsorption systems and how they require accurate knowledge of multicomponent gas-solid interactions to design a reliable process model. The article is written in a clear and concise manner, making it easy to understand for readers with varying levels of expertise.</w:t>
      </w:r>
    </w:p>
    <w:p>
      <w:pPr>
        <w:jc w:val="both"/>
      </w:pPr>
      <w:r>
        <w:rPr/>
        <w:t xml:space="preserve">The article is generally trustworthy and reliable, as it provides evidence to support its claims through references to relevant studies and research papers. However, there are some potential biases that should be noted. For example, the article does not explore any counterarguments or alternative perspectives on the topic, which could provide a more balanced view on the subject matter. Additionally, while the article does mention some risks associated with using adsorptive technologies for gas separation and purification, it does not provide any detailed information about these risks or how they can be mitigated.</w:t>
      </w:r>
    </w:p>
    <w:p>
      <w:pPr>
        <w:jc w:val="both"/>
      </w:pPr>
      <w:r>
        <w:rPr/>
        <w:t xml:space="preserve">In conclusion, this article is generally trustworthy and reliable due to its evidence-based approach; however, it could benefit from exploring alternative perspectives or providing more detailed information about potential risks associated with using adsorptive technologies for gas separation and purification processes.</w:t>
      </w:r>
    </w:p>
    <w:p>
      <w:pPr>
        <w:pStyle w:val="Heading1"/>
      </w:pPr>
      <w:bookmarkStart w:id="5" w:name="_Toc5"/>
      <w:r>
        <w:t>Topics for further research:</w:t>
      </w:r>
      <w:bookmarkEnd w:id="5"/>
    </w:p>
    <w:p>
      <w:pPr>
        <w:spacing w:after="0"/>
        <w:numPr>
          <w:ilvl w:val="0"/>
          <w:numId w:val="2"/>
        </w:numPr>
      </w:pPr>
      <w:r>
        <w:rPr/>
        <w:t xml:space="preserve">Adsorptive technologies for gas separation and purification risks</w:t>
      </w:r>
    </w:p>
    <w:p>
      <w:pPr>
        <w:spacing w:after="0"/>
        <w:numPr>
          <w:ilvl w:val="0"/>
          <w:numId w:val="2"/>
        </w:numPr>
      </w:pPr>
      <w:r>
        <w:rPr/>
        <w:t xml:space="preserve">Multicomponent gas-solid interactions</w:t>
      </w:r>
    </w:p>
    <w:p>
      <w:pPr>
        <w:spacing w:after="0"/>
        <w:numPr>
          <w:ilvl w:val="0"/>
          <w:numId w:val="2"/>
        </w:numPr>
      </w:pPr>
      <w:r>
        <w:rPr/>
        <w:t xml:space="preserve">Designing reliable process models</w:t>
      </w:r>
    </w:p>
    <w:p>
      <w:pPr>
        <w:spacing w:after="0"/>
        <w:numPr>
          <w:ilvl w:val="0"/>
          <w:numId w:val="2"/>
        </w:numPr>
      </w:pPr>
      <w:r>
        <w:rPr/>
        <w:t xml:space="preserve">Alternative perspectives on adsorptive technologies</w:t>
      </w:r>
    </w:p>
    <w:p>
      <w:pPr>
        <w:spacing w:after="0"/>
        <w:numPr>
          <w:ilvl w:val="0"/>
          <w:numId w:val="2"/>
        </w:numPr>
      </w:pPr>
      <w:r>
        <w:rPr/>
        <w:t xml:space="preserve">Mitigating risks associated with adsorptive technologies</w:t>
      </w:r>
    </w:p>
    <w:p>
      <w:pPr>
        <w:numPr>
          <w:ilvl w:val="0"/>
          <w:numId w:val="2"/>
        </w:numPr>
      </w:pPr>
      <w:r>
        <w:rPr/>
        <w:t xml:space="preserve">Practical applications of adsorptive technologies</w:t>
      </w:r>
    </w:p>
    <w:p>
      <w:pPr>
        <w:pStyle w:val="Heading1"/>
      </w:pPr>
      <w:bookmarkStart w:id="6" w:name="_Toc6"/>
      <w:r>
        <w:t>Report location:</w:t>
      </w:r>
      <w:bookmarkEnd w:id="6"/>
    </w:p>
    <w:p>
      <w:hyperlink r:id="rId8" w:history="1">
        <w:r>
          <w:rPr>
            <w:color w:val="2980b9"/>
            <w:u w:val="single"/>
          </w:rPr>
          <w:t xml:space="preserve">https://www.fullpicture.app/item/64a25aab1bb14731738dbaee5a22e199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D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ie051056a" TargetMode="External"/><Relationship Id="rId8" Type="http://schemas.openxmlformats.org/officeDocument/2006/relationships/hyperlink" Target="https://www.fullpicture.app/item/64a25aab1bb14731738dbaee5a22e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2023-02-20T22:44:44+01:00</dcterms:created>
  <dcterms:modified xsi:type="dcterms:W3CDTF">2023-02-20T22:44:44+01:00</dcterms:modified>
</cp:coreProperties>
</file>

<file path=docProps/custom.xml><?xml version="1.0" encoding="utf-8"?>
<Properties xmlns="http://schemas.openxmlformats.org/officeDocument/2006/custom-properties" xmlns:vt="http://schemas.openxmlformats.org/officeDocument/2006/docPropsVTypes"/>
</file>