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非阻塞性无精子症患者hsa_circ_0000116的过表达及其在睾丸精子提取中的预测价值 - Lv - 2020 - 男科 - Wiley 在线图书馆</w:t>
      </w:r>
      <w:br/>
      <w:hyperlink r:id="rId7" w:history="1">
        <w:r>
          <w:rPr>
            <w:color w:val="2980b9"/>
            <w:u w:val="single"/>
          </w:rPr>
          <w:t xml:space="preserve">https://onlinelibrary.wiley.com/doi/10.1111/andr.12874</w:t>
        </w:r>
      </w:hyperlink>
    </w:p>
    <w:p>
      <w:pPr>
        <w:pStyle w:val="Heading1"/>
      </w:pPr>
      <w:bookmarkStart w:id="2" w:name="_Toc2"/>
      <w:r>
        <w:t>Article summary:</w:t>
      </w:r>
      <w:bookmarkEnd w:id="2"/>
    </w:p>
    <w:p>
      <w:pPr>
        <w:jc w:val="both"/>
      </w:pPr>
      <w:r>
        <w:rPr/>
        <w:t xml:space="preserve">1. Hsa_circ_0000116 is overexpressed in non-obstructive azoospermia (NOA) patients compared to obstructive azoospermia (OA) patients.</w:t>
      </w:r>
    </w:p>
    <w:p>
      <w:pPr>
        <w:jc w:val="both"/>
      </w:pPr>
      <w:r>
        <w:rPr/>
        <w:t xml:space="preserve">2. Hsa_circ_0000116 expression is associated with different types of NOA and correlates negatively with Johnsen score and positively with serum FSH levels.</w:t>
      </w:r>
    </w:p>
    <w:p>
      <w:pPr>
        <w:jc w:val="both"/>
      </w:pPr>
      <w:r>
        <w:rPr/>
        <w:t xml:space="preserve">3. Hsa_circ_0000116 may serve as a potential biomarker for diagnosing and treating NOA, as well as predicting the success rate of testicular sperm retrieval.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"Overexpression of hsa_circ_0000116 in Non-Obstructive Azoospermia and Its Predictive Value in Testicular Sperm Extraction" presents a study on the role of hsa_circ_0000116 in non-obstructive azoospermia (NOA) and its potential as a biomarker for predicting successful testicular sperm extraction. While the study provides some interesting findings, there are several issues with the article that need to be addressed.</w:t>
      </w:r>
    </w:p>
    <w:p>
      <w:pPr>
        <w:jc w:val="both"/>
      </w:pPr>
      <w:r>
        <w:rPr/>
        <w:t xml:space="preserve"/>
      </w:r>
    </w:p>
    <w:p>
      <w:pPr>
        <w:jc w:val="both"/>
      </w:pPr>
      <w:r>
        <w:rPr/>
        <w:t xml:space="preserve">Firstly, the article lacks clarity in its methodology section. The authors mention that they included 78 individuals, out of which 58 had NOA and 20 had obstructive azoospermia (OA). However, it is not clear how these individuals were selected or what criteria were used to diagnose them. Additionally, while the authors mention that they measured serum hormones such as testosterone, follicle-stimulating hormone (FSH), luteinizing hormone (LH), prolactin (PRL), and estradiol II (E2), they do not provide any information on how these measurements were taken or what units were used.</w:t>
      </w:r>
    </w:p>
    <w:p>
      <w:pPr>
        <w:jc w:val="both"/>
      </w:pPr>
      <w:r>
        <w:rPr/>
        <w:t xml:space="preserve"/>
      </w:r>
    </w:p>
    <w:p>
      <w:pPr>
        <w:jc w:val="both"/>
      </w:pPr>
      <w:r>
        <w:rPr/>
        <w:t xml:space="preserve">Secondly, the article makes several unsupported claims. For example, the authors state that NOA is a multi-factorial disease whose molecular mechanisms are still unknown. While this may be true to some extent, there have been numerous studies on the genetic and epigenetic factors involved in NOA. Similarly, the authors claim that micro-TESE is the standard treatment for NOA, but this ignores other options such as sperm retrieval from epididymis or vas deferens.</w:t>
      </w:r>
    </w:p>
    <w:p>
      <w:pPr>
        <w:jc w:val="both"/>
      </w:pPr>
      <w:r>
        <w:rPr/>
        <w:t xml:space="preserve"/>
      </w:r>
    </w:p>
    <w:p>
      <w:pPr>
        <w:jc w:val="both"/>
      </w:pPr>
      <w:r>
        <w:rPr/>
        <w:t xml:space="preserve">Thirdly, the article presents a one-sided view of hsa_circ_0000116's role in NOA. While the authors report that hsa_circ_0000116 is overexpressed in NOA patients compared to OA patients and may play a key role in regulating spermatogenesis, they do not explore any potential counterarguments or alternative explanations for their findings. Additionally, while they suggest that hsa_circ_0000116 could be used as a biomarker for predicting successful testicular sperm extraction, they do not provide any evidence to support this claim beyond their own study.</w:t>
      </w:r>
    </w:p>
    <w:p>
      <w:pPr>
        <w:jc w:val="both"/>
      </w:pPr>
      <w:r>
        <w:rPr/>
        <w:t xml:space="preserve"/>
      </w:r>
    </w:p>
    <w:p>
      <w:pPr>
        <w:jc w:val="both"/>
      </w:pPr>
      <w:r>
        <w:rPr/>
        <w:t xml:space="preserve">Finally, there are some potential biases present in the article. For example, all of the authors are affiliated with Chinese institutions and there is no mention of any international collaboration or peer review process. Additionally, while the authors acknowledge that failed micro-TESE can have emotional and financial consequences for infertile couples, they do not discuss any potential risks associated with using hsa_circ_0000116 as a biomarker or relying solely on micro-TESE for treating NOA.</w:t>
      </w:r>
    </w:p>
    <w:p>
      <w:pPr>
        <w:jc w:val="both"/>
      </w:pPr>
      <w:r>
        <w:rPr/>
        <w:t xml:space="preserve"/>
      </w:r>
    </w:p>
    <w:p>
      <w:pPr>
        <w:jc w:val="both"/>
      </w:pPr>
      <w:r>
        <w:rPr/>
        <w:t xml:space="preserve">In conclusion, while the study presented in this article provides some interesting insights into hsa_circ_0000116's role in NOA and its potential as a biomarker for predicting successful testicular sperm extraction, there are several issues with its methodology and reporting that need to be addressed before drawing any definitive conclusions.</w:t>
      </w:r>
    </w:p>
    <w:p>
      <w:pPr>
        <w:pStyle w:val="Heading1"/>
      </w:pPr>
      <w:bookmarkStart w:id="5" w:name="_Toc5"/>
      <w:r>
        <w:t>Topics for further research:</w:t>
      </w:r>
      <w:bookmarkEnd w:id="5"/>
    </w:p>
    <w:p>
      <w:pPr>
        <w:spacing w:after="0"/>
        <w:numPr>
          <w:ilvl w:val="0"/>
          <w:numId w:val="2"/>
        </w:numPr>
      </w:pPr>
      <w:r>
        <w:rPr/>
        <w:t xml:space="preserve">Genetic and epigenetic factors involved in non-obstructive azoospermia
</w:t>
      </w:r>
    </w:p>
    <w:p>
      <w:pPr>
        <w:spacing w:after="0"/>
        <w:numPr>
          <w:ilvl w:val="0"/>
          <w:numId w:val="2"/>
        </w:numPr>
      </w:pPr>
      <w:r>
        <w:rPr/>
        <w:t xml:space="preserve">Alternative treatments for non-obstructive azoospermia beyond micro-TESE
</w:t>
      </w:r>
    </w:p>
    <w:p>
      <w:pPr>
        <w:spacing w:after="0"/>
        <w:numPr>
          <w:ilvl w:val="0"/>
          <w:numId w:val="2"/>
        </w:numPr>
      </w:pPr>
      <w:r>
        <w:rPr/>
        <w:t xml:space="preserve">Potential risks associated with using hsa_circ_0000116 as a biomarker for testicular sperm extraction
</w:t>
      </w:r>
    </w:p>
    <w:p>
      <w:pPr>
        <w:spacing w:after="0"/>
        <w:numPr>
          <w:ilvl w:val="0"/>
          <w:numId w:val="2"/>
        </w:numPr>
      </w:pPr>
      <w:r>
        <w:rPr/>
        <w:t xml:space="preserve">International collaboration and peer review processes in reproductive medicine research
</w:t>
      </w:r>
    </w:p>
    <w:p>
      <w:pPr>
        <w:spacing w:after="0"/>
        <w:numPr>
          <w:ilvl w:val="0"/>
          <w:numId w:val="2"/>
        </w:numPr>
      </w:pPr>
      <w:r>
        <w:rPr/>
        <w:t xml:space="preserve">Emotional and financial consequences of failed micro-TESE for infertile couples
</w:t>
      </w:r>
    </w:p>
    <w:p>
      <w:pPr>
        <w:numPr>
          <w:ilvl w:val="0"/>
          <w:numId w:val="2"/>
        </w:numPr>
      </w:pPr>
      <w:r>
        <w:rPr/>
        <w:t xml:space="preserve">Other potential biomarkers for predicting successful testicular sperm extraction in non-obstructive azoospermia</w:t>
      </w:r>
    </w:p>
    <w:p>
      <w:pPr>
        <w:pStyle w:val="Heading1"/>
      </w:pPr>
      <w:bookmarkStart w:id="6" w:name="_Toc6"/>
      <w:r>
        <w:t>Report location:</w:t>
      </w:r>
      <w:bookmarkEnd w:id="6"/>
    </w:p>
    <w:p>
      <w:hyperlink r:id="rId8" w:history="1">
        <w:r>
          <w:rPr>
            <w:color w:val="2980b9"/>
            <w:u w:val="single"/>
          </w:rPr>
          <w:t xml:space="preserve">https://www.fullpicture.app/item/64acd0b5ae783235f1f243c793297ee0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4EB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111/andr.12874" TargetMode="External"/><Relationship Id="rId8" Type="http://schemas.openxmlformats.org/officeDocument/2006/relationships/hyperlink" Target="https://www.fullpicture.app/item/64acd0b5ae783235f1f243c793297ee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2023-12-30T10:12:22+01:00</dcterms:created>
  <dcterms:modified xsi:type="dcterms:W3CDTF">2023-12-30T10:12:22+01:00</dcterms:modified>
</cp:coreProperties>
</file>

<file path=docProps/custom.xml><?xml version="1.0" encoding="utf-8"?>
<Properties xmlns="http://schemas.openxmlformats.org/officeDocument/2006/custom-properties" xmlns:vt="http://schemas.openxmlformats.org/officeDocument/2006/docPropsVTypes"/>
</file>