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Restructuring the Police – RSF Website</w:t></w:r><w:br/><w:hyperlink r:id="rId7" w:history="1"><w:r><w:rPr><w:color w:val="2980b9"/><w:u w:val="single"/></w:rPr><w:t xml:space="preserve">https://schalkenbach.org/restructuring-the-police/?hsa_acc=3190365275&hsa_cam=12753551412&hsa_grp=119282375885&hsa_ad=521068017359&hsa_src=g&hsa_tgt=kwd-303755764993&hsa_kw=police+reform&hsa_mt=b&hsa_net=adwords&hsa_ver=3</w:t></w:r></w:hyperlink></w:p><w:p><w:pPr><w:pStyle w:val="Heading1"/></w:pPr><w:bookmarkStart w:id="2" w:name="_Toc2"/><w:r><w:t>Article summary:</w:t></w:r><w:bookmarkEnd w:id="2"/></w:p><w:p><w:pPr><w:jc w:val="both"/></w:pPr><w:r><w:rPr/><w:t xml:space="preserve">1. The solution to police misconduct requires a radical restructuring of law, governance, and economics.</w:t></w:r></w:p><w:p><w:pPr><w:jc w:val="both"/></w:pPr><w:r><w:rPr/><w:t xml:space="preserve">2. Victimless crime laws create a conflict between the police and the people, and community-based policing should be implemented.</w:t></w:r></w:p><w:p><w:pPr><w:jc w:val="both"/></w:pPr><w:r><w:rPr/><w:t xml:space="preserve">3. Economic justice and the abolition of victimless crime laws are necessary for social peace, but education is also needed to instill respect for individual sovereignty.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&quot;Restructuring the Police&quot; presents a radical solution to police misconduct, which involves reforming three basic structures: law, governance, and economics. While the article raises some valid points about the problems with victimless crime laws and the need for economic justice, it also contains several biases and unsupported claims.</w:t></w:r></w:p><w:p><w:pPr><w:jc w:val="both"/></w:pPr><w:r><w:rPr/><w:t xml:space="preserve"></w:t></w:r></w:p><w:p><w:pPr><w:jc w:val="both"/></w:pPr><w:r><w:rPr/><w:t xml:space="preserve">One of the main biases in the article is its focus on victimless crimes. While it is true that enforcing these laws can lead to harmful police practices such as no-knock raids and civil forfeiture, the article fails to acknowledge that many crimes that do have victims are also disproportionately enforced against non-white minorities. For example, black Americans are more likely to be arrested for drug offenses despite similar rates of drug use compared to white Americans.</w:t></w:r></w:p><w:p><w:pPr><w:jc w:val="both"/></w:pPr><w:r><w:rPr/><w:t xml:space="preserve"></w:t></w:r></w:p><w:p><w:pPr><w:jc w:val="both"/></w:pPr><w:r><w:rPr/><w:t xml:space="preserve">Additionally, the article's proposal to legalize all acts that have not harmed victims may be too extreme for many readers. While legalizing marijuana at the federal level and releasing those imprisoned by its prohibition may be a reasonable starting point, there are valid concerns about legalizing other activities such as prostitution or gambling.</w:t></w:r></w:p><w:p><w:pPr><w:jc w:val="both"/></w:pPr><w:r><w:rPr/><w:t xml:space="preserve"></w:t></w:r></w:p><w:p><w:pPr><w:jc w:val="both"/></w:pPr><w:r><w:rPr/><w:t xml:space="preserve">The article also promotes a specific economic ideology without acknowledging alternative perspectives. The author argues that economic justice requires untaxing wages and dividing ground rent equally among all people. However, this approach ignores potential unintended consequences such as inflation or disincentivizing work.</w:t></w:r></w:p><w:p><w:pPr><w:jc w:val="both"/></w:pPr><w:r><w:rPr/><w:t xml:space="preserve"></w:t></w:r></w:p><w:p><w:pPr><w:jc w:val="both"/></w:pPr><w:r><w:rPr/><w:t xml:space="preserve">Furthermore, while community-based policing may have some benefits in terms of accountability and responsiveness to local needs, it is not clear how this model would address systemic issues such as racial bias within law enforcement.</w:t></w:r></w:p><w:p><w:pPr><w:jc w:val="both"/></w:pPr><w:r><w:rPr/><w:t xml:space="preserve"></w:t></w:r></w:p><w:p><w:pPr><w:jc w:val="both"/></w:pPr><w:r><w:rPr/><w:t xml:space="preserve">Overall, while the article raises important issues related to police reform and social justice, it presents a one-sided perspective that may not fully consider alternative viewpoints or potential risks associated with its proposed solutions.</w:t></w:r></w:p><w:p><w:pPr><w:pStyle w:val="Heading1"/></w:pPr><w:bookmarkStart w:id="5" w:name="_Toc5"/><w:r><w:t>Topics for further research:</w:t></w:r><w:bookmarkEnd w:id="5"/></w:p><w:p><w:pPr><w:spacing w:after="0"/><w:numPr><w:ilvl w:val="0"/><w:numId w:val="2"/></w:numPr></w:pPr><w:r><w:rPr/><w:t xml:space="preserve">Racial bias in law enforcement
</w:t></w:r></w:p><w:p><w:pPr><w:spacing w:after="0"/><w:numPr><w:ilvl w:val="0"/><w:numId w:val="2"/></w:numPr></w:pPr><w:r><w:rPr/><w:t xml:space="preserve">Alternatives to victimless crime laws
</w:t></w:r></w:p><w:p><w:pPr><w:spacing w:after="0"/><w:numPr><w:ilvl w:val="0"/><w:numId w:val="2"/></w:numPr></w:pPr><w:r><w:rPr/><w:t xml:space="preserve">Economic justice and alternative perspectives
</w:t></w:r></w:p><w:p><w:pPr><w:spacing w:after="0"/><w:numPr><w:ilvl w:val="0"/><w:numId w:val="2"/></w:numPr></w:pPr><w:r><w:rPr/><w:t xml:space="preserve">Unintended consequences of economic policies
</w:t></w:r></w:p><w:p><w:pPr><w:spacing w:after="0"/><w:numPr><w:ilvl w:val="0"/><w:numId w:val="2"/></w:numPr></w:pPr><w:r><w:rPr/><w:t xml:space="preserve">Legalization of prostitution and gambling
</w:t></w:r></w:p><w:p><w:pPr><w:numPr><w:ilvl w:val="0"/><w:numId w:val="2"/></w:numPr></w:pPr><w:r><w:rPr/><w:t xml:space="preserve">Community-based policing and systemic issues</w:t></w:r></w:p><w:p><w:pPr><w:pStyle w:val="Heading1"/></w:pPr><w:bookmarkStart w:id="6" w:name="_Toc6"/><w:r><w:t>Report location:</w:t></w:r><w:bookmarkEnd w:id="6"/></w:p><w:p><w:hyperlink r:id="rId8" w:history="1"><w:r><w:rPr><w:color w:val="2980b9"/><w:u w:val="single"/></w:rPr><w:t xml:space="preserve">https://www.fullpicture.app/item/64bfbece627bec62707b73b757c11585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0B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alkenbach.org/restructuring-the-police/?hsa_acc=3190365275&amp;hsa_cam=12753551412&amp;hsa_grp=119282375885&amp;hsa_ad=521068017359&amp;hsa_src=g&amp;hsa_tgt=kwd-303755764993&amp;hsa_kw=police+reform&amp;hsa_mt=b&amp;hsa_net=adwords&amp;hsa_ver=3" TargetMode="External"/><Relationship Id="rId8" Type="http://schemas.openxmlformats.org/officeDocument/2006/relationships/hyperlink" Target="https://www.fullpicture.app/item/64bfbece627bec62707b73b757c11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2023-05-17T22:28:20+02:00</dcterms:created>
  <dcterms:modified xsi:type="dcterms:W3CDTF">2023-05-17T22:28:20+02:00</dcterms:modified>
</cp:coreProperties>
</file>

<file path=docProps/custom.xml><?xml version="1.0" encoding="utf-8"?>
<Properties xmlns="http://schemas.openxmlformats.org/officeDocument/2006/custom-properties" xmlns:vt="http://schemas.openxmlformats.org/officeDocument/2006/docPropsVTypes"/>
</file>