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Sci-Hub | Deep Learning in Hyperspectral Unmixing: A Review. IGARSS 2020 - 2020 IEEE International Geoscience and Remote Sensing Symposium | 10.1109/IGARSS39084.2020.9324546</w:t>
      </w:r>
      <w:br/>
      <w:hyperlink r:id="rId7" w:history="1">
        <w:r>
          <w:rPr>
            <w:color w:val="2980b9"/>
            <w:u w:val="single"/>
          </w:rPr>
          <w:t xml:space="preserve">https://sci-hub.st/10.1109/IGARSS39084.2020.9324546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本文是一篇关于高光谱解混的深度学习应用综述文章。</w:t>
      </w:r>
    </w:p>
    <w:p>
      <w:pPr>
        <w:jc w:val="both"/>
      </w:pPr>
      <w:r>
        <w:rPr/>
        <w:t xml:space="preserve">2. 深度学习在高光谱解混中具有很大的潜力，可以提高准确性和效率。</w:t>
      </w:r>
    </w:p>
    <w:p>
      <w:pPr>
        <w:jc w:val="both"/>
      </w:pPr>
      <w:r>
        <w:rPr/>
        <w:t xml:space="preserve">3. 未来需要更多的研究来探索深度学习在高光谱解混中的应用，并且需要考虑如何处理数据不平衡和噪声等问题。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学术论文的引用，本文并没有明显的偏见或宣传内容。然而，需要注意的是，本文只是对深度学习在高光谱解混中的应用进行了回顾，并未探讨其可能存在的风险或局限性。此外，本文也没有提供足够的证据来支持其所提出的主张。因此，在评估深度学习在高光谱解混中的实际应用时，需要更全面地考虑各种因素，并进行更深入的研究和分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Limitations of deep learning in hyperspectral unmixing
</w:t>
      </w:r>
    </w:p>
    <w:p>
      <w:pPr>
        <w:spacing w:after="0"/>
        <w:numPr>
          <w:ilvl w:val="0"/>
          <w:numId w:val="2"/>
        </w:numPr>
      </w:pPr>
      <w:r>
        <w:rPr/>
        <w:t xml:space="preserve">Risks associated with deep learning in hyperspectral unmixing
</w:t>
      </w:r>
    </w:p>
    <w:p>
      <w:pPr>
        <w:spacing w:after="0"/>
        <w:numPr>
          <w:ilvl w:val="0"/>
          <w:numId w:val="2"/>
        </w:numPr>
      </w:pPr>
      <w:r>
        <w:rPr/>
        <w:t xml:space="preserve">Comprehensive evaluation of deep learning in hyperspectral unmixing
</w:t>
      </w:r>
    </w:p>
    <w:p>
      <w:pPr>
        <w:spacing w:after="0"/>
        <w:numPr>
          <w:ilvl w:val="0"/>
          <w:numId w:val="2"/>
        </w:numPr>
      </w:pPr>
      <w:r>
        <w:rPr/>
        <w:t xml:space="preserve">Factors to consider when applying deep learning in hyperspectral unmixing
</w:t>
      </w:r>
    </w:p>
    <w:p>
      <w:pPr>
        <w:spacing w:after="0"/>
        <w:numPr>
          <w:ilvl w:val="0"/>
          <w:numId w:val="2"/>
        </w:numPr>
      </w:pPr>
      <w:r>
        <w:rPr/>
        <w:t xml:space="preserve">In-depth research and analysis of deep learning in hyperspectral unmixing
</w:t>
      </w:r>
    </w:p>
    <w:p>
      <w:pPr>
        <w:numPr>
          <w:ilvl w:val="0"/>
          <w:numId w:val="2"/>
        </w:numPr>
      </w:pPr>
      <w:r>
        <w:rPr/>
        <w:t xml:space="preserve">Evidence supporting the claims made about deep learning in hyperspectral unmixing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https://www.fullpicture.app/item/64f15bacb11820dc293a0ec66149aa20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4A0FD1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ci-hub.st/10.1109/IGARSS39084.2020.9324546" TargetMode="External"/><Relationship Id="rId8" Type="http://schemas.openxmlformats.org/officeDocument/2006/relationships/hyperlink" Target="https://www.fullpicture.app/item/64f15bacb11820dc293a0ec66149aa20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2023-12-15T20:36:39+01:00</dcterms:created>
  <dcterms:modified xsi:type="dcterms:W3CDTF">2023-12-15T20:36:39+01:00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