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Systems of Goals, Attitudes, and Self-related Beliefs in Second-Language-Learning Motivation | Applied Linguistics | Oxford Academic</w:t>
      </w:r>
      <w:br/>
      <w:hyperlink r:id="rId7" w:history="1">
        <w:r>
          <w:rPr>
            <w:color w:val="2980b9"/>
            <w:u w:val="single"/>
          </w:rPr>
          <w:t xml:space="preserve">https://academic.oup.com/applij/article/32/5/495/260354?login=true</w:t>
        </w:r>
      </w:hyperlink>
    </w:p>
    <w:p>
      <w:pPr>
        <w:pStyle w:val="Heading1"/>
      </w:pPr>
      <w:bookmarkStart w:id="2" w:name="_Toc2"/>
      <w:r>
        <w:t>Article summary:</w:t>
      </w:r>
      <w:bookmarkEnd w:id="2"/>
    </w:p>
    <w:p>
      <w:pPr>
        <w:jc w:val="both"/>
      </w:pPr>
      <w:r>
        <w:rPr/>
        <w:t xml:space="preserve">1. The study surveyed the English language-learning motivations of 518 secondary school students, university students, and young adult learners in Santiago, Chile.</w:t>
      </w:r>
    </w:p>
    <w:p>
      <w:pPr>
        <w:jc w:val="both"/>
      </w:pPr>
      <w:r>
        <w:rPr/>
        <w:t xml:space="preserve">2. Multi-group structural-equation modeling was applied to analyze how language-learning goals, attitudes, self-related beliefs, and parental encouragement interact in shaping motivated behavior and to investigate age- and group-related differences in the internal structure of language-learning motivation.</w:t>
      </w:r>
    </w:p>
    <w:p>
      <w:pPr>
        <w:jc w:val="both"/>
      </w:pPr>
      <w:r>
        <w:rPr/>
        <w:t xml:space="preserve">3. A proposed interactive model of language-learning motivation consists of goal systems, attitudes, self-efficacy beliefs, and future self-guides.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"Systems of Goals, Attitudes, and Self-related Beliefs in Second-Language-Learning Motivation" by Kormos, Kiddle, and Csizér presents a study on the English language-learning motivations of students in Chile. The authors apply multi-group structural-equation modeling to analyze how language-learning goals, attitudes, self-related beliefs, and parental encouragement interact in shaping motivated behavior and investigate age- and group-related differences in the internal structure of language-learning motivation.</w:t>
      </w:r>
    </w:p>
    <w:p>
      <w:pPr>
        <w:jc w:val="both"/>
      </w:pPr>
      <w:r>
        <w:rPr/>
        <w:t xml:space="preserve"/>
      </w:r>
    </w:p>
    <w:p>
      <w:pPr>
        <w:jc w:val="both"/>
      </w:pPr>
      <w:r>
        <w:rPr/>
        <w:t xml:space="preserve">The article provides a comprehensive review of literature on motivation research in both second-language acquisition (SLA) and educational psychology. However, the authors do not provide a clear justification for why they chose to focus on Chile as their research site. They mention that there is a lack of research on language-learning motivation in the South-American context but do not explain why this is important or relevant.</w:t>
      </w:r>
    </w:p>
    <w:p>
      <w:pPr>
        <w:jc w:val="both"/>
      </w:pPr>
      <w:r>
        <w:rPr/>
        <w:t xml:space="preserve"/>
      </w:r>
    </w:p>
    <w:p>
      <w:pPr>
        <w:jc w:val="both"/>
      </w:pPr>
      <w:r>
        <w:rPr/>
        <w:t xml:space="preserve">The authors propose a new interactive model of language-learning motivation that consists of goal systems, attitudes, self-efficacy beliefs, and future self-guides. While this model seems promising, the authors do not provide enough evidence to support its validity. They compare their statistical models with previous studies using similar instruments in different settings but do not discuss any potential limitations or biases in their own study.</w:t>
      </w:r>
    </w:p>
    <w:p>
      <w:pPr>
        <w:jc w:val="both"/>
      </w:pPr>
      <w:r>
        <w:rPr/>
        <w:t xml:space="preserve"/>
      </w:r>
    </w:p>
    <w:p>
      <w:pPr>
        <w:jc w:val="both"/>
      </w:pPr>
      <w:r>
        <w:rPr/>
        <w:t xml:space="preserve">One potential bias in the study is that it only focuses on English language learning. This may limit the generalizability of the findings to other languages or contexts where English is not as important. Additionally, while the authors acknowledge that Spanish is the most frequently spoken language on the continent and has retained its status as a lingua franca in many parts of the world, they do not explore how this may impact students' motivations for learning English.</w:t>
      </w:r>
    </w:p>
    <w:p>
      <w:pPr>
        <w:jc w:val="both"/>
      </w:pPr>
      <w:r>
        <w:rPr/>
        <w:t xml:space="preserve"/>
      </w:r>
    </w:p>
    <w:p>
      <w:pPr>
        <w:jc w:val="both"/>
      </w:pPr>
      <w:r>
        <w:rPr/>
        <w:t xml:space="preserve">Overall, while the article provides valuable insights into language-learning motivation and proposes a new model for understanding it, there are some limitations and biases that should be considered when interpreting its findings.</w:t>
      </w:r>
    </w:p>
    <w:p>
      <w:pPr>
        <w:pStyle w:val="Heading1"/>
      </w:pPr>
      <w:bookmarkStart w:id="5" w:name="_Toc5"/>
      <w:r>
        <w:t>Topics for further research:</w:t>
      </w:r>
      <w:bookmarkEnd w:id="5"/>
    </w:p>
    <w:p>
      <w:pPr>
        <w:spacing w:after="0"/>
        <w:numPr>
          <w:ilvl w:val="0"/>
          <w:numId w:val="2"/>
        </w:numPr>
      </w:pPr>
      <w:r>
        <w:rPr/>
        <w:t xml:space="preserve">Motivation research in South America
</w:t>
      </w:r>
    </w:p>
    <w:p>
      <w:pPr>
        <w:spacing w:after="0"/>
        <w:numPr>
          <w:ilvl w:val="0"/>
          <w:numId w:val="2"/>
        </w:numPr>
      </w:pPr>
      <w:r>
        <w:rPr/>
        <w:t xml:space="preserve">Language learning motivation in non-English speaking contexts
</w:t>
      </w:r>
    </w:p>
    <w:p>
      <w:pPr>
        <w:spacing w:after="0"/>
        <w:numPr>
          <w:ilvl w:val="0"/>
          <w:numId w:val="2"/>
        </w:numPr>
      </w:pPr>
      <w:r>
        <w:rPr/>
        <w:t xml:space="preserve">Impact of Spanish as a lingua franca on English language learning motivation
</w:t>
      </w:r>
    </w:p>
    <w:p>
      <w:pPr>
        <w:spacing w:after="0"/>
        <w:numPr>
          <w:ilvl w:val="0"/>
          <w:numId w:val="2"/>
        </w:numPr>
      </w:pPr>
      <w:r>
        <w:rPr/>
        <w:t xml:space="preserve">Critiques of multi-group structural-equation modeling in motivation research
</w:t>
      </w:r>
    </w:p>
    <w:p>
      <w:pPr>
        <w:spacing w:after="0"/>
        <w:numPr>
          <w:ilvl w:val="0"/>
          <w:numId w:val="2"/>
        </w:numPr>
      </w:pPr>
      <w:r>
        <w:rPr/>
        <w:t xml:space="preserve">Cross-cultural differences in language learning motivation
</w:t>
      </w:r>
    </w:p>
    <w:p>
      <w:pPr>
        <w:numPr>
          <w:ilvl w:val="0"/>
          <w:numId w:val="2"/>
        </w:numPr>
      </w:pPr>
      <w:r>
        <w:rPr/>
        <w:t xml:space="preserve">Role of cultural values in language learning motivation</w:t>
      </w:r>
    </w:p>
    <w:p>
      <w:pPr>
        <w:pStyle w:val="Heading1"/>
      </w:pPr>
      <w:bookmarkStart w:id="6" w:name="_Toc6"/>
      <w:r>
        <w:t>Report location:</w:t>
      </w:r>
      <w:bookmarkEnd w:id="6"/>
    </w:p>
    <w:p>
      <w:hyperlink r:id="rId8" w:history="1">
        <w:r>
          <w:rPr>
            <w:color w:val="2980b9"/>
            <w:u w:val="single"/>
          </w:rPr>
          <w:t xml:space="preserve">https://www.fullpicture.app/item/652098db1966fded791612a2c27e6322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04D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applij/article/32/5/495/260354?login=true" TargetMode="External"/><Relationship Id="rId8" Type="http://schemas.openxmlformats.org/officeDocument/2006/relationships/hyperlink" Target="https://www.fullpicture.app/item/652098db1966fded791612a2c27e63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2023-12-15T06:46:35+01:00</dcterms:created>
  <dcterms:modified xsi:type="dcterms:W3CDTF">2023-12-15T06:46:35+01:00</dcterms:modified>
</cp:coreProperties>
</file>

<file path=docProps/custom.xml><?xml version="1.0" encoding="utf-8"?>
<Properties xmlns="http://schemas.openxmlformats.org/officeDocument/2006/custom-properties" xmlns:vt="http://schemas.openxmlformats.org/officeDocument/2006/docPropsVTypes"/>
</file>