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reconstruction of digital twins for machining systems: A transfer learning approach - ScienceDirect</w:t>
      </w:r>
      <w:br/>
      <w:hyperlink r:id="rId7" w:history="1">
        <w:r>
          <w:rPr>
            <w:color w:val="2980b9"/>
            <w:u w:val="single"/>
          </w:rPr>
          <w:t xml:space="preserve">https://www.sciencedirect.com/science/article/pii/S0736584522000771</w:t>
        </w:r>
      </w:hyperlink>
    </w:p>
    <w:p>
      <w:pPr>
        <w:pStyle w:val="Heading1"/>
      </w:pPr>
      <w:bookmarkStart w:id="2" w:name="_Toc2"/>
      <w:r>
        <w:t>Article summary:</w:t>
      </w:r>
      <w:bookmarkEnd w:id="2"/>
    </w:p>
    <w:p>
      <w:pPr>
        <w:jc w:val="both"/>
      </w:pPr>
      <w:r>
        <w:rPr/>
        <w:t xml:space="preserve">1. The current digital twin machining systems lack adaptability and are usually customized for specific scenes, resulting in poor accuracy when reused in different working conditions.</w:t>
      </w:r>
    </w:p>
    <w:p>
      <w:pPr>
        <w:jc w:val="both"/>
      </w:pPr>
      <w:r>
        <w:rPr/>
        <w:t xml:space="preserve">2. An adaptive reconstruction method using transfer learning is proposed to adjust the decision model in the digital twin machining system to enhance adaptability and ensure rapid development of the digital twin decision model under different working conditions.</w:t>
      </w:r>
    </w:p>
    <w:p>
      <w:pPr>
        <w:jc w:val="both"/>
      </w:pPr>
      <w:r>
        <w:rPr/>
        <w:t xml:space="preserve">3. The feasibility of the proposed method is verified through an experimental drilling platform, showing that the performance of the decision model reconstructed by the proposed method has certain advantages with a prediction error of less than 1.6%.</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"Adaptive reconstruction of digital twins for machining systems: A transfer learning approach" proposes an adaptive reconstruction method to adjust the decision model in the digital twin machining system to enhance adaptability. The proposed method can ensure the rapid development of the digital twin decision model under new working conditions. The article highlights that current digital twin machining systems lack sufficient adaptability because they are usually customized for specific scenes. If a decision model is directly reused in a different working condition, the accuracy of the decision model is often poor and difficult to work effectively. Meanwhile, the decision model remodeled from scratch will cause a waste of resources and low modeling efficiency.</w:t>
      </w:r>
    </w:p>
    <w:p>
      <w:pPr>
        <w:jc w:val="both"/>
      </w:pPr>
      <w:r>
        <w:rPr/>
        <w:t xml:space="preserve"/>
      </w:r>
    </w:p>
    <w:p>
      <w:pPr>
        <w:jc w:val="both"/>
      </w:pPr>
      <w:r>
        <w:rPr/>
        <w:t xml:space="preserve">The article provides a comprehensive literature review on digital twin machining systems and knowledge transfer methods. It highlights that existing studies have investigated manufacturing systems' modeling, analysis, and prediction, but these studies are mainly limited to specific scenarios. The changes in working conditions and the performance attenuation of physical equipment affect the performance of data-driven decision-making models. The above problems limited the adaptability of the digital twin machining system.</w:t>
      </w:r>
    </w:p>
    <w:p>
      <w:pPr>
        <w:jc w:val="both"/>
      </w:pPr>
      <w:r>
        <w:rPr/>
        <w:t xml:space="preserve"/>
      </w:r>
    </w:p>
    <w:p>
      <w:pPr>
        <w:jc w:val="both"/>
      </w:pPr>
      <w:r>
        <w:rPr/>
        <w:t xml:space="preserve">The article proposes an adaptive reconstruction framework of the system decision model based on transfer learning theory. The proposed method combines with transfer learning theory, which can meet the requirements under different working conditions and improve reconstruction efficiency. The experimental drilling platform is built to verify the feasibility of the proposed method.</w:t>
      </w:r>
    </w:p>
    <w:p>
      <w:pPr>
        <w:jc w:val="both"/>
      </w:pPr>
      <w:r>
        <w:rPr/>
        <w:t xml:space="preserve"/>
      </w:r>
    </w:p>
    <w:p>
      <w:pPr>
        <w:jc w:val="both"/>
      </w:pPr>
      <w:r>
        <w:rPr/>
        <w:t xml:space="preserve">However, there are some potential biases in this article. Firstly, it only focuses on one specific application scenario (drilling process) without considering other applications or industries where digital twin technology can be applied. Secondly, it does not provide enough evidence or examples to support its claims about how current digital twin machining systems lack sufficient adaptability and how their performance is affected by changes in working conditions or physical equipment's performance attenuation.</w:t>
      </w:r>
    </w:p>
    <w:p>
      <w:pPr>
        <w:jc w:val="both"/>
      </w:pPr>
      <w:r>
        <w:rPr/>
        <w:t xml:space="preserve"/>
      </w:r>
    </w:p>
    <w:p>
      <w:pPr>
        <w:jc w:val="both"/>
      </w:pPr>
      <w:r>
        <w:rPr/>
        <w:t xml:space="preserve">Moreover, while discussing knowledge transfer methods, it only focuses on transfer learning approaches and does not consider other approaches such as incremental learning or reinforcement learning that may also be useful for constructing case-dependent digital twins for machining.</w:t>
      </w:r>
    </w:p>
    <w:p>
      <w:pPr>
        <w:jc w:val="both"/>
      </w:pPr>
      <w:r>
        <w:rPr/>
        <w:t xml:space="preserve"/>
      </w:r>
    </w:p>
    <w:p>
      <w:pPr>
        <w:jc w:val="both"/>
      </w:pPr>
      <w:r>
        <w:rPr/>
        <w:t xml:space="preserve">In conclusion, while this article provides valuable insights into adaptive reconstruction methods for digital twin machining systems using transfer learning theory, it has some potential biases due to its narrow focus on one specific application scenario and lack of evidence supporting its claims about current digital twin machining systems' limitations. Further research is needed to explore other knowledge transfer methods and their potential applications in constructing case-dependent digital twins for various industries beyond drilling processes.</w:t>
      </w:r>
    </w:p>
    <w:p>
      <w:pPr>
        <w:pStyle w:val="Heading1"/>
      </w:pPr>
      <w:bookmarkStart w:id="5" w:name="_Toc5"/>
      <w:r>
        <w:t>Topics for further research:</w:t>
      </w:r>
      <w:bookmarkEnd w:id="5"/>
    </w:p>
    <w:p>
      <w:pPr>
        <w:spacing w:after="0"/>
        <w:numPr>
          <w:ilvl w:val="0"/>
          <w:numId w:val="2"/>
        </w:numPr>
      </w:pPr>
      <w:r>
        <w:rPr/>
        <w:t xml:space="preserve">Incremental learning for digital twin construction
</w:t>
      </w:r>
    </w:p>
    <w:p>
      <w:pPr>
        <w:spacing w:after="0"/>
        <w:numPr>
          <w:ilvl w:val="0"/>
          <w:numId w:val="2"/>
        </w:numPr>
      </w:pPr>
      <w:r>
        <w:rPr/>
        <w:t xml:space="preserve">Reinforcement learning for machining system decision-making
</w:t>
      </w:r>
    </w:p>
    <w:p>
      <w:pPr>
        <w:spacing w:after="0"/>
        <w:numPr>
          <w:ilvl w:val="0"/>
          <w:numId w:val="2"/>
        </w:numPr>
      </w:pPr>
      <w:r>
        <w:rPr/>
        <w:t xml:space="preserve">Applications of digital twin technology in industries beyond drilling processes
</w:t>
      </w:r>
    </w:p>
    <w:p>
      <w:pPr>
        <w:spacing w:after="0"/>
        <w:numPr>
          <w:ilvl w:val="0"/>
          <w:numId w:val="2"/>
        </w:numPr>
      </w:pPr>
      <w:r>
        <w:rPr/>
        <w:t xml:space="preserve">Limitations of current digital twin machining systems in different working conditions
</w:t>
      </w:r>
    </w:p>
    <w:p>
      <w:pPr>
        <w:spacing w:after="0"/>
        <w:numPr>
          <w:ilvl w:val="0"/>
          <w:numId w:val="2"/>
        </w:numPr>
      </w:pPr>
      <w:r>
        <w:rPr/>
        <w:t xml:space="preserve">Performance attenuation of physical equipment in digital twin machining systems
</w:t>
      </w:r>
    </w:p>
    <w:p>
      <w:pPr>
        <w:numPr>
          <w:ilvl w:val="0"/>
          <w:numId w:val="2"/>
        </w:numPr>
      </w:pPr>
      <w:r>
        <w:rPr/>
        <w:t xml:space="preserve">Case-dependent digital twin construction for manufacturing systems</w:t>
      </w:r>
    </w:p>
    <w:p>
      <w:pPr>
        <w:pStyle w:val="Heading1"/>
      </w:pPr>
      <w:bookmarkStart w:id="6" w:name="_Toc6"/>
      <w:r>
        <w:t>Report location:</w:t>
      </w:r>
      <w:bookmarkEnd w:id="6"/>
    </w:p>
    <w:p>
      <w:hyperlink r:id="rId8" w:history="1">
        <w:r>
          <w:rPr>
            <w:color w:val="2980b9"/>
            <w:u w:val="single"/>
          </w:rPr>
          <w:t xml:space="preserve">https://www.fullpicture.app/item/652d43e928d6abb5feb692b45de76c5f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28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6584522000771" TargetMode="External"/><Relationship Id="rId8" Type="http://schemas.openxmlformats.org/officeDocument/2006/relationships/hyperlink" Target="https://www.fullpicture.app/item/652d43e928d6abb5feb692b45de76c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2023-12-21T21:09:16+01:00</dcterms:created>
  <dcterms:modified xsi:type="dcterms:W3CDTF">2023-12-21T21:09:16+01:00</dcterms:modified>
</cp:coreProperties>
</file>

<file path=docProps/custom.xml><?xml version="1.0" encoding="utf-8"?>
<Properties xmlns="http://schemas.openxmlformats.org/officeDocument/2006/custom-properties" xmlns:vt="http://schemas.openxmlformats.org/officeDocument/2006/docPropsVTypes"/>
</file>