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Hepatic hormone FGF21 and its analogues in clinical trials - PMC</w:t>
      </w:r>
      <w:br/>
      <w:hyperlink r:id="rId7" w:history="1">
        <w:r>
          <w:rPr>
            <w:color w:val="2980b9"/>
            <w:u w:val="single"/>
          </w:rPr>
          <w:t xml:space="preserve">https://www.ncbi.nlm.nih.gov/pmc/articles/PMC9126297/</w:t>
        </w:r>
      </w:hyperlink>
    </w:p>
    <w:p>
      <w:pPr>
        <w:pStyle w:val="Heading1"/>
      </w:pPr>
      <w:bookmarkStart w:id="2" w:name="_Toc2"/>
      <w:r>
        <w:t>Article summary:</w:t>
      </w:r>
      <w:bookmarkEnd w:id="2"/>
    </w:p>
    <w:p>
      <w:pPr>
        <w:jc w:val="both"/>
      </w:pPr>
      <w:r>
        <w:rPr/>
        <w:t xml:space="preserve">1. FGF21 is a metabolic hormone produced mainly in the liver that plays an important role in regulating glucose and lipid homeostasis.</w:t>
      </w:r>
    </w:p>
    <w:p>
      <w:pPr>
        <w:jc w:val="both"/>
      </w:pPr>
      <w:r>
        <w:rPr/>
        <w:t xml:space="preserve">2. Clinical trials have been conducted to develop FGF21 derivatives or specific FGF21 receptor agonists as therapeutic agents for various metabolic disorders.</w:t>
      </w:r>
    </w:p>
    <w:p>
      <w:pPr>
        <w:jc w:val="both"/>
      </w:pPr>
      <w:r>
        <w:rPr/>
        <w:t xml:space="preserve">3. The article reviews the gene and protein structures of FGF21, its expression pattern, cellular signaling cascades that mediate FGF21 production and function, and clinical trials utilizing four FGF21 analogues.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structure, expression pattern, cellular signaling cascades, and clinical trials involving FGF21 analogues. It is well-researched and supported by evidence from multiple sources such as National Center for Biotechnology Information (NCBI), Nishimura et al., etc. The article does not appear to be biased or one-sided in its reporting; it presents both sides of the argument equally without any promotional content or partiality. Furthermore, possible risks associated with using FGF21 analogues are noted throughout the article. </w:t>
      </w:r>
    </w:p>
    <w:p>
      <w:pPr>
        <w:jc w:val="both"/>
      </w:pPr>
      <w:r>
        <w:rPr/>
        <w:t xml:space="preserve">However, there are some missing points of consideration that could have been explored further such as potential side effects of using FGF21 analogues in clinical trials, long-term effects of using these drugs, etc. Additionally, there is no mention of unexplored counterarguments which could have provided a more balanced view on the topic.</w:t>
      </w:r>
    </w:p>
    <w:p>
      <w:pPr>
        <w:pStyle w:val="Heading1"/>
      </w:pPr>
      <w:bookmarkStart w:id="5" w:name="_Toc5"/>
      <w:r>
        <w:t>Topics for further research:</w:t>
      </w:r>
      <w:bookmarkEnd w:id="5"/>
    </w:p>
    <w:p>
      <w:pPr>
        <w:spacing w:after="0"/>
        <w:numPr>
          <w:ilvl w:val="0"/>
          <w:numId w:val="2"/>
        </w:numPr>
      </w:pPr>
      <w:r>
        <w:rPr/>
        <w:t xml:space="preserve">FGF21 analogue side effects</w:t>
      </w:r>
    </w:p>
    <w:p>
      <w:pPr>
        <w:spacing w:after="0"/>
        <w:numPr>
          <w:ilvl w:val="0"/>
          <w:numId w:val="2"/>
        </w:numPr>
      </w:pPr>
      <w:r>
        <w:rPr/>
        <w:t xml:space="preserve">Long-term effects of FGF21 analogues</w:t>
      </w:r>
    </w:p>
    <w:p>
      <w:pPr>
        <w:spacing w:after="0"/>
        <w:numPr>
          <w:ilvl w:val="0"/>
          <w:numId w:val="2"/>
        </w:numPr>
      </w:pPr>
      <w:r>
        <w:rPr/>
        <w:t xml:space="preserve">Potential risks of FGF21 analogues</w:t>
      </w:r>
    </w:p>
    <w:p>
      <w:pPr>
        <w:spacing w:after="0"/>
        <w:numPr>
          <w:ilvl w:val="0"/>
          <w:numId w:val="2"/>
        </w:numPr>
      </w:pPr>
      <w:r>
        <w:rPr/>
        <w:t xml:space="preserve">Clinical trials involving FGF21 analogues</w:t>
      </w:r>
    </w:p>
    <w:p>
      <w:pPr>
        <w:spacing w:after="0"/>
        <w:numPr>
          <w:ilvl w:val="0"/>
          <w:numId w:val="2"/>
        </w:numPr>
      </w:pPr>
      <w:r>
        <w:rPr/>
        <w:t xml:space="preserve">Unexplored counterarguments for FGF21 analogues</w:t>
      </w:r>
    </w:p>
    <w:p>
      <w:pPr>
        <w:numPr>
          <w:ilvl w:val="0"/>
          <w:numId w:val="2"/>
        </w:numPr>
      </w:pPr>
      <w:r>
        <w:rPr/>
        <w:t xml:space="preserve">Cellular signaling cascades of FGF21 analogues</w:t>
      </w:r>
    </w:p>
    <w:p>
      <w:pPr>
        <w:pStyle w:val="Heading1"/>
      </w:pPr>
      <w:bookmarkStart w:id="6" w:name="_Toc6"/>
      <w:r>
        <w:t>Report location:</w:t>
      </w:r>
      <w:bookmarkEnd w:id="6"/>
    </w:p>
    <w:p>
      <w:hyperlink r:id="rId8" w:history="1">
        <w:r>
          <w:rPr>
            <w:color w:val="2980b9"/>
            <w:u w:val="single"/>
          </w:rPr>
          <w:t xml:space="preserve">https://www.fullpicture.app/item/65379e04f60e595fdc8fc9f3e0e8a9d7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E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26297/" TargetMode="External"/><Relationship Id="rId8" Type="http://schemas.openxmlformats.org/officeDocument/2006/relationships/hyperlink" Target="https://www.fullpicture.app/item/65379e04f60e595fdc8fc9f3e0e8a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2023-03-04T18:58:55+01:00</dcterms:created>
  <dcterms:modified xsi:type="dcterms:W3CDTF">2023-03-04T18:58:55+01:00</dcterms:modified>
</cp:coreProperties>
</file>

<file path=docProps/custom.xml><?xml version="1.0" encoding="utf-8"?>
<Properties xmlns="http://schemas.openxmlformats.org/officeDocument/2006/custom-properties" xmlns:vt="http://schemas.openxmlformats.org/officeDocument/2006/docPropsVTypes"/>
</file>