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Transient flow pattern based microscale boiling heat transfer mechanisms - IOPscience</w:t>
      </w:r>
      <w:br/>
      <w:hyperlink r:id="rId7" w:history="1">
        <w:r>
          <w:rPr>
            <w:color w:val="2980b9"/>
            <w:u w:val="single"/>
          </w:rPr>
          <w:t xml:space="preserve">https://iopscience.iop.org/article/10.1088/0960-1317/15/6/028</w:t>
        </w:r>
      </w:hyperlink>
    </w:p>
    <w:p>
      <w:pPr>
        <w:pStyle w:val="Heading1"/>
      </w:pPr>
      <w:bookmarkStart w:id="2" w:name="_Toc2"/>
      <w:r>
        <w:t>Article summary:</w:t>
      </w:r>
      <w:bookmarkEnd w:id="2"/>
    </w:p>
    <w:p>
      <w:pPr>
        <w:jc w:val="both"/>
      </w:pPr>
      <w:r>
        <w:rPr/>
        <w:t xml:space="preserve">1. 通过研究微观沸腾传热的瞬态流动模式，可以得出五种传热机制。</w:t>
      </w:r>
    </w:p>
    <w:p>
      <w:pPr>
        <w:jc w:val="both"/>
      </w:pPr>
      <w:r>
        <w:rPr/>
        <w:t xml:space="preserve">2. 使用硅晶片测试区域进行了102次微观沸腾传热实验，分析了不同参数对传热系数的影响。</w:t>
      </w:r>
    </w:p>
    <w:p>
      <w:pPr>
        <w:jc w:val="both"/>
      </w:pPr>
      <w:r>
        <w:rPr/>
        <w:t xml:space="preserve">3. 将沸腾数分为三个子范围，可以划分出三个不同的传热区域，并给出了它们之间的转换边界。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一名AI语言模型，无法对文章进行批判性分析。但是，从文章的摘要中可以看出，该研究主要关注微观尺度下的沸腾传热机制，并通过实验数据分析了热流密度、质量流量和汽质量等因素对传热系数的影响。然而，由于没有阅读全文，无法确定是否存在潜在偏见或其他问题。</w:t>
      </w:r>
    </w:p>
    <w:p>
      <w:pPr>
        <w:pStyle w:val="Heading1"/>
      </w:pPr>
      <w:bookmarkStart w:id="5" w:name="_Toc5"/>
      <w:r>
        <w:t>Topics for further research:</w:t>
      </w:r>
      <w:bookmarkEnd w:id="5"/>
    </w:p>
    <w:p>
      <w:pPr>
        <w:spacing w:after="0"/>
        <w:numPr>
          <w:ilvl w:val="0"/>
          <w:numId w:val="2"/>
        </w:numPr>
      </w:pPr>
      <w:r>
        <w:rPr/>
        <w:t xml:space="preserve">Boiling heat transfer mechanism
</w:t>
      </w:r>
    </w:p>
    <w:p>
      <w:pPr>
        <w:spacing w:after="0"/>
        <w:numPr>
          <w:ilvl w:val="0"/>
          <w:numId w:val="2"/>
        </w:numPr>
      </w:pPr>
      <w:r>
        <w:rPr/>
        <w:t xml:space="preserve">Microscale heat transfer
</w:t>
      </w:r>
    </w:p>
    <w:p>
      <w:pPr>
        <w:spacing w:after="0"/>
        <w:numPr>
          <w:ilvl w:val="0"/>
          <w:numId w:val="2"/>
        </w:numPr>
      </w:pPr>
      <w:r>
        <w:rPr/>
        <w:t xml:space="preserve">Heat flux density
</w:t>
      </w:r>
    </w:p>
    <w:p>
      <w:pPr>
        <w:spacing w:after="0"/>
        <w:numPr>
          <w:ilvl w:val="0"/>
          <w:numId w:val="2"/>
        </w:numPr>
      </w:pPr>
      <w:r>
        <w:rPr/>
        <w:t xml:space="preserve">Mass flow rate
</w:t>
      </w:r>
    </w:p>
    <w:p>
      <w:pPr>
        <w:spacing w:after="0"/>
        <w:numPr>
          <w:ilvl w:val="0"/>
          <w:numId w:val="2"/>
        </w:numPr>
      </w:pPr>
      <w:r>
        <w:rPr/>
        <w:t xml:space="preserve">Vapor quality
</w:t>
      </w:r>
    </w:p>
    <w:p>
      <w:pPr>
        <w:numPr>
          <w:ilvl w:val="0"/>
          <w:numId w:val="2"/>
        </w:numPr>
      </w:pPr>
      <w:r>
        <w:rPr/>
        <w:t xml:space="preserve">Experimental analysis</w:t>
      </w:r>
    </w:p>
    <w:p>
      <w:pPr>
        <w:pStyle w:val="Heading1"/>
      </w:pPr>
      <w:bookmarkStart w:id="6" w:name="_Toc6"/>
      <w:r>
        <w:t>Report location:</w:t>
      </w:r>
      <w:bookmarkEnd w:id="6"/>
    </w:p>
    <w:p>
      <w:hyperlink r:id="rId8" w:history="1">
        <w:r>
          <w:rPr>
            <w:color w:val="2980b9"/>
            <w:u w:val="single"/>
          </w:rPr>
          <w:t xml:space="preserve">https://www.fullpicture.app/item/654f363cdcf8962393c68d370b2ffef3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E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960-1317/15/6/028" TargetMode="External"/><Relationship Id="rId8" Type="http://schemas.openxmlformats.org/officeDocument/2006/relationships/hyperlink" Target="https://www.fullpicture.app/item/654f363cdcf8962393c68d370b2ff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2023-12-19T09:10:26+01:00</dcterms:created>
  <dcterms:modified xsi:type="dcterms:W3CDTF">2023-12-19T09:10:26+01:00</dcterms:modified>
</cp:coreProperties>
</file>

<file path=docProps/custom.xml><?xml version="1.0" encoding="utf-8"?>
<Properties xmlns="http://schemas.openxmlformats.org/officeDocument/2006/custom-properties" xmlns:vt="http://schemas.openxmlformats.org/officeDocument/2006/docPropsVTypes"/>
</file>