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Cancers | Free Full-Text | Evaluation of Temozolomide and Fingolimod Treatments in Glioblastoma Preclinical Models</w:t>
      </w:r>
      <w:br/>
      <w:hyperlink r:id="rId7" w:history="1">
        <w:r>
          <w:rPr>
            <w:color w:val="2980b9"/>
            <w:u w:val="single"/>
          </w:rPr>
          <w:t xml:space="preserve">https://www.mdpi.com/2072-6694/15/18/4478</w:t>
        </w:r>
      </w:hyperlink>
    </w:p>
    <w:p>
      <w:pPr>
        <w:pStyle w:val="Heading1"/>
      </w:pPr>
      <w:bookmarkStart w:id="2" w:name="_Toc2"/>
      <w:r>
        <w:t>Article summary:</w:t>
      </w:r>
      <w:bookmarkEnd w:id="2"/>
    </w:p>
    <w:p>
      <w:pPr>
        <w:jc w:val="both"/>
      </w:pPr>
      <w:r>
        <w:rPr/>
        <w:t xml:space="preserve">1. En este estudio preclínico, se evaluó el efecto del tratamiento con Temozolomida y Fingolimod en modelos de glioblastoma.</w:t>
      </w:r>
    </w:p>
    <w:p>
      <w:pPr>
        <w:jc w:val="both"/>
      </w:pPr>
      <w:r>
        <w:rPr/>
        <w:t xml:space="preserve">2. Se demostró que la Temozolomida tiene un efecto variable dependiendo del tipo de tumor, mostrando fenotipos sensibles, resistencia adquirida y resistencia pura.</w:t>
      </w:r>
    </w:p>
    <w:p>
      <w:pPr>
        <w:jc w:val="both"/>
      </w:pPr>
      <w:r>
        <w:rPr/>
        <w:t xml:space="preserve">3. Por otro lado, el Fingolimod solo redujo el crecimiento celular tumoral in vitro y no tuvo efecto en la progresión tumoral in vivo en los modelos sensibles a la Temozolomida.</w:t>
      </w:r>
    </w:p>
    <w:p>
      <w:pPr>
        <w:jc w:val="both"/>
      </w:pPr>
      <w:r>
        <w:rPr/>
        <w:t xml:space="preserve"/>
      </w:r>
    </w:p>
    <w:p>
      <w:pPr>
        <w:jc w:val="both"/>
      </w:pPr>
      <w:r>
        <w:rPr/>
        <w:t xml:space="preserve">En resumen, este estudio sugiere que la respuesta a la Temozolomida varía según el modelo de cáncer, mientras que la actividad potencial del Fingolimod aún necesita ser confirmada.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titulado "Evaluation of Temozolomide and Fingolimod Treatments in Glioblastoma Preclinical Models" aborda la evaluación de los tratamientos con temozolomida y fingolimod en modelos preclínicos de glioblastoma. El estudio se centra en determinar la eficacia de estos fármacos en diferentes modelos de glioblastoma, tanto in vitro como in vivo.</w:t>
      </w:r>
    </w:p>
    <w:p>
      <w:pPr>
        <w:jc w:val="both"/>
      </w:pPr>
      <w:r>
        <w:rPr/>
        <w:t xml:space="preserve"/>
      </w:r>
    </w:p>
    <w:p>
      <w:pPr>
        <w:jc w:val="both"/>
      </w:pPr>
      <w:r>
        <w:rPr/>
        <w:t xml:space="preserve">En general, el artículo presenta una estructura clara y concisa, comenzando con un resumen simple que resume los hallazgos clave del estudio. Sin embargo, hay algunas limitaciones y sesgos que deben tenerse en cuenta al interpretar los resultados.</w:t>
      </w:r>
    </w:p>
    <w:p>
      <w:pPr>
        <w:jc w:val="both"/>
      </w:pPr>
      <w:r>
        <w:rPr/>
        <w:t xml:space="preserve"/>
      </w:r>
    </w:p>
    <w:p>
      <w:pPr>
        <w:jc w:val="both"/>
      </w:pPr>
      <w:r>
        <w:rPr/>
        <w:t xml:space="preserve">Una limitación importante es que el estudio se basa principalmente en modelos preclínicos, lo que significa que los resultados pueden no ser directamente aplicables a pacientes humanos. Aunque se utilizan células humanas y animales en los experimentos, es necesario realizar estudios clínicos para confirmar la eficacia de estos tratamientos en pacientes reales.</w:t>
      </w:r>
    </w:p>
    <w:p>
      <w:pPr>
        <w:jc w:val="both"/>
      </w:pPr>
      <w:r>
        <w:rPr/>
        <w:t xml:space="preserve"/>
      </w:r>
    </w:p>
    <w:p>
      <w:pPr>
        <w:jc w:val="both"/>
      </w:pPr>
      <w:r>
        <w:rPr/>
        <w:t xml:space="preserve">Además, el artículo no proporciona información detallada sobre las características específicas de los modelos utilizados, como la línea celular o el tipo de ratón utilizado. Esto dificulta la evaluación precisa de la relevancia clínica de los resultados.</w:t>
      </w:r>
    </w:p>
    <w:p>
      <w:pPr>
        <w:jc w:val="both"/>
      </w:pPr>
      <w:r>
        <w:rPr/>
        <w:t xml:space="preserve"/>
      </w:r>
    </w:p>
    <w:p>
      <w:pPr>
        <w:jc w:val="both"/>
      </w:pPr>
      <w:r>
        <w:rPr/>
        <w:t xml:space="preserve">Otro sesgo potencial es que el artículo parece estar más enfocado en demostrar la variabilidad de respuesta a la temozolomida que en evaluar realmente la eficacia del fingolimod. Si bien se menciona que el fingolimod solo redujo el crecimiento celular tumoral in vitro y no tuvo efecto sobre la progresión tumoral in vivo, no se profundiza mucho más en este tema. Sería útil contar con más datos y análisis sobre la eficacia del fingolimod en modelos de glioblastoma.</w:t>
      </w:r>
    </w:p>
    <w:p>
      <w:pPr>
        <w:jc w:val="both"/>
      </w:pPr>
      <w:r>
        <w:rPr/>
        <w:t xml:space="preserve"/>
      </w:r>
    </w:p>
    <w:p>
      <w:pPr>
        <w:jc w:val="both"/>
      </w:pPr>
      <w:r>
        <w:rPr/>
        <w:t xml:space="preserve">Además, el artículo no menciona posibles efectos secundarios o toxicidad asociados con los tratamientos evaluados. Dado que tanto la temozolomida como el fingolimod son fármacos conocidos por tener efectos adversos, sería importante considerar estos aspectos al evaluar su potencial terapéutico.</w:t>
      </w:r>
    </w:p>
    <w:p>
      <w:pPr>
        <w:jc w:val="both"/>
      </w:pPr>
      <w:r>
        <w:rPr/>
        <w:t xml:space="preserve"/>
      </w:r>
    </w:p>
    <w:p>
      <w:pPr>
        <w:jc w:val="both"/>
      </w:pPr>
      <w:r>
        <w:rPr/>
        <w:t xml:space="preserve">En cuanto a las fuentes utilizadas, el artículo cita varias referencias científicas para respaldar sus afirmaciones. Sin embargo, no se proporciona información sobre la calidad o confiabilidad de estas fuentes. Sería útil contar con una evaluación crítica de las fuentes utilizadas para respaldar los hallazgos presentados.</w:t>
      </w:r>
    </w:p>
    <w:p>
      <w:pPr>
        <w:jc w:val="both"/>
      </w:pPr>
      <w:r>
        <w:rPr/>
        <w:t xml:space="preserve"/>
      </w:r>
    </w:p>
    <w:p>
      <w:pPr>
        <w:jc w:val="both"/>
      </w:pPr>
      <w:r>
        <w:rPr/>
        <w:t xml:space="preserve">En resumen, si bien el artículo presenta resultados interesantes sobre la variabilidad de respuesta a la temozolomida en modelos de glioblastoma, también tiene limitaciones y sesgos que deben tenerse en cuenta. Se necesitan estudios clínicos adicionales y una evaluación más exhaustiva del fingolimod para determinar su eficacia real en pacientes con glioblastoma. Además, se requiere una mayor transparencia en cuanto a las características de los modelos utilizados y una evaluación crítica de las fuentes citadas.</w:t>
      </w:r>
    </w:p>
    <w:p>
      <w:pPr>
        <w:pStyle w:val="Heading1"/>
      </w:pPr>
      <w:bookmarkStart w:id="5" w:name="_Toc5"/>
      <w:r>
        <w:t>Topics for further research:</w:t>
      </w:r>
      <w:bookmarkEnd w:id="5"/>
    </w:p>
    <w:p>
      <w:pPr>
        <w:spacing w:after="0"/>
        <w:numPr>
          <w:ilvl w:val="0"/>
          <w:numId w:val="2"/>
        </w:numPr>
      </w:pPr>
      <w:r>
        <w:rPr/>
        <w:t xml:space="preserve">Eficacia del temozolomida en pacientes con glioblastoma en estudios clínicos
</w:t>
      </w:r>
    </w:p>
    <w:p>
      <w:pPr>
        <w:spacing w:after="0"/>
        <w:numPr>
          <w:ilvl w:val="0"/>
          <w:numId w:val="2"/>
        </w:numPr>
      </w:pPr>
      <w:r>
        <w:rPr/>
        <w:t xml:space="preserve">Efectos secundarios y toxicidad asociados con el tratamiento de temozolomida
</w:t>
      </w:r>
    </w:p>
    <w:p>
      <w:pPr>
        <w:spacing w:after="0"/>
        <w:numPr>
          <w:ilvl w:val="0"/>
          <w:numId w:val="2"/>
        </w:numPr>
      </w:pPr>
      <w:r>
        <w:rPr/>
        <w:t xml:space="preserve">Evaluación de la eficacia del fingolimod en modelos de glioblastoma in vivo
</w:t>
      </w:r>
    </w:p>
    <w:p>
      <w:pPr>
        <w:spacing w:after="0"/>
        <w:numPr>
          <w:ilvl w:val="0"/>
          <w:numId w:val="2"/>
        </w:numPr>
      </w:pPr>
      <w:r>
        <w:rPr/>
        <w:t xml:space="preserve">Características específicas de los modelos preclínicos utilizados en el estudio de glioblastoma
</w:t>
      </w:r>
    </w:p>
    <w:p>
      <w:pPr>
        <w:spacing w:after="0"/>
        <w:numPr>
          <w:ilvl w:val="0"/>
          <w:numId w:val="2"/>
        </w:numPr>
      </w:pPr>
      <w:r>
        <w:rPr/>
        <w:t xml:space="preserve">Análisis crítico de las fuentes citadas en el artículo sobre glioblastoma
</w:t>
      </w:r>
    </w:p>
    <w:p>
      <w:pPr>
        <w:numPr>
          <w:ilvl w:val="0"/>
          <w:numId w:val="2"/>
        </w:numPr>
      </w:pPr>
      <w:r>
        <w:rPr/>
        <w:t xml:space="preserve">Comparación de la variabilidad de respuesta a la temozolomida en diferentes modelos de glioblastoma</w:t>
      </w:r>
    </w:p>
    <w:p>
      <w:pPr>
        <w:pStyle w:val="Heading1"/>
      </w:pPr>
      <w:bookmarkStart w:id="6" w:name="_Toc6"/>
      <w:r>
        <w:t>Report location:</w:t>
      </w:r>
      <w:bookmarkEnd w:id="6"/>
    </w:p>
    <w:p>
      <w:hyperlink r:id="rId8" w:history="1">
        <w:r>
          <w:rPr>
            <w:color w:val="2980b9"/>
            <w:u w:val="single"/>
          </w:rPr>
          <w:t xml:space="preserve">https://www.fullpicture.app/item/655d58494435d6bb15fbba37880287c0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AD6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94/15/18/4478" TargetMode="External"/><Relationship Id="rId8" Type="http://schemas.openxmlformats.org/officeDocument/2006/relationships/hyperlink" Target="https://www.fullpicture.app/item/655d58494435d6bb15fbba37880287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2024-01-09T17:04:08+01:00</dcterms:created>
  <dcterms:modified xsi:type="dcterms:W3CDTF">2024-01-09T17:04:08+01:00</dcterms:modified>
</cp:coreProperties>
</file>

<file path=docProps/custom.xml><?xml version="1.0" encoding="utf-8"?>
<Properties xmlns="http://schemas.openxmlformats.org/officeDocument/2006/custom-properties" xmlns:vt="http://schemas.openxmlformats.org/officeDocument/2006/docPropsVTypes"/>
</file>