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surrogate model with latent data assimilation: Application to wildfire forecasting - ScienceDirect</w:t>
      </w:r>
      <w:br/>
      <w:hyperlink r:id="rId7" w:history="1">
        <w:r>
          <w:rPr>
            <w:color w:val="2980b9"/>
            <w:u w:val="single"/>
          </w:rPr>
          <w:t xml:space="preserve">https://www.sciencedirect.com/science/article/pii/S0021999122003643</w:t>
        </w:r>
      </w:hyperlink>
    </w:p>
    <w:p>
      <w:pPr>
        <w:pStyle w:val="Heading1"/>
      </w:pPr>
      <w:bookmarkStart w:id="2" w:name="_Toc2"/>
      <w:r>
        <w:t>Article summary:</w:t>
      </w:r>
      <w:bookmarkEnd w:id="2"/>
    </w:p>
    <w:p>
      <w:pPr>
        <w:jc w:val="both"/>
      </w:pPr>
      <w:r>
        <w:rPr/>
        <w:t xml:space="preserve">1. This article presents a novel data-model integration scheme for fire progression forecasting, combining Reduced-order modelling, recurrent neural networks (Long-Short-Term Memory), data assimilation, and error covariance tuning.</w:t>
      </w:r>
    </w:p>
    <w:p>
      <w:pPr>
        <w:jc w:val="both"/>
      </w:pPr>
      <w:r>
        <w:rPr/>
        <w:t xml:space="preserve">2. The deep-learning-based surrogate model runs around 1000 times faster than the Cellular Automata simulation which is used to generate training data-sets.</w:t>
      </w:r>
    </w:p>
    <w:p>
      <w:pPr>
        <w:jc w:val="both"/>
      </w:pPr>
      <w:r>
        <w:rPr/>
        <w:t xml:space="preserve">3. Data assimilation and covariance tuning reduce the RMSE by about 50% and considerably improves the forecasting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novel data-model integration scheme for fire progression forecasting that combines Reduced-order modelling, recurrent neural networks (Long-Short-Term Memory), data assimilation, and error covariance tuning. The authors provide evidence to support their claims that this approach is more efficient than existing methods such as Cellular Automata simulations, with the deep learning based surrogate model running around 1000 times faster than the CA simulation used to generate training datasets. Furthermore, they demonstrate that data assimilation and covariance tuning can reduce the RMSE by about 50%, thus improving forecasting accuracy. </w:t>
      </w:r>
    </w:p>
    <w:p>
      <w:pPr>
        <w:jc w:val="both"/>
      </w:pPr>
      <w:r>
        <w:rPr/>
        <w:t xml:space="preserve">The article appears to be well researched and supported by evidence from previous studies in the field of wildfire forecasting. However, there are some potential biases in the article that should be noted. For example, while the authors discuss how their proposed approach could be applied to other dynamical systems, they do not provide any evidence or examples of this being done successfully in practice. Additionally, while they discuss how their approach could be used for various applications such as operating strategies related to firefighting resources allocation or evacuation of at risk areas, they do not explore any potential risks associated with these applications or discuss any counterarguments that may exist regarding their use in practice. </w:t>
      </w:r>
    </w:p>
    <w:p>
      <w:pPr>
        <w:jc w:val="both"/>
      </w:pPr>
      <w:r>
        <w:rPr/>
        <w:t xml:space="preserve">In conclusion, this article provides an overview of a promising new approach for wildfire forecasting that appears to be well researched and supported by evidence from previous studies in the field. However, there are some potential biases in the article that should be noted such as lack of evidence for its application to other dynamical systems and lack of exploration into potential risks associated with its use in practice.</w:t>
      </w:r>
    </w:p>
    <w:p>
      <w:pPr>
        <w:pStyle w:val="Heading1"/>
      </w:pPr>
      <w:bookmarkStart w:id="5" w:name="_Toc5"/>
      <w:r>
        <w:t>Topics for further research:</w:t>
      </w:r>
      <w:bookmarkEnd w:id="5"/>
    </w:p>
    <w:p>
      <w:pPr>
        <w:spacing w:after="0"/>
        <w:numPr>
          <w:ilvl w:val="0"/>
          <w:numId w:val="2"/>
        </w:numPr>
      </w:pPr>
      <w:r>
        <w:rPr/>
        <w:t xml:space="preserve">Firefighting resource allocation strategies </w:t>
      </w:r>
    </w:p>
    <w:p>
      <w:pPr>
        <w:spacing w:after="0"/>
        <w:numPr>
          <w:ilvl w:val="0"/>
          <w:numId w:val="2"/>
        </w:numPr>
      </w:pPr>
      <w:r>
        <w:rPr/>
        <w:t xml:space="preserve">Fire progression forecasting </w:t>
      </w:r>
    </w:p>
    <w:p>
      <w:pPr>
        <w:spacing w:after="0"/>
        <w:numPr>
          <w:ilvl w:val="0"/>
          <w:numId w:val="2"/>
        </w:numPr>
      </w:pPr>
      <w:r>
        <w:rPr/>
        <w:t xml:space="preserve">Reduced-order modelling </w:t>
      </w:r>
    </w:p>
    <w:p>
      <w:pPr>
        <w:spacing w:after="0"/>
        <w:numPr>
          <w:ilvl w:val="0"/>
          <w:numId w:val="2"/>
        </w:numPr>
      </w:pPr>
      <w:r>
        <w:rPr/>
        <w:t xml:space="preserve">Recurrent neural networks </w:t>
      </w:r>
    </w:p>
    <w:p>
      <w:pPr>
        <w:spacing w:after="0"/>
        <w:numPr>
          <w:ilvl w:val="0"/>
          <w:numId w:val="2"/>
        </w:numPr>
      </w:pPr>
      <w:r>
        <w:rPr/>
        <w:t xml:space="preserve">Data assimilation </w:t>
      </w:r>
    </w:p>
    <w:p>
      <w:pPr>
        <w:numPr>
          <w:ilvl w:val="0"/>
          <w:numId w:val="2"/>
        </w:numPr>
      </w:pPr>
      <w:r>
        <w:rPr/>
        <w:t xml:space="preserve">Error covariance tuning</w:t>
      </w:r>
    </w:p>
    <w:p>
      <w:pPr>
        <w:pStyle w:val="Heading1"/>
      </w:pPr>
      <w:bookmarkStart w:id="6" w:name="_Toc6"/>
      <w:r>
        <w:t>Report location:</w:t>
      </w:r>
      <w:bookmarkEnd w:id="6"/>
    </w:p>
    <w:p>
      <w:hyperlink r:id="rId8" w:history="1">
        <w:r>
          <w:rPr>
            <w:color w:val="2980b9"/>
            <w:u w:val="single"/>
          </w:rPr>
          <w:t xml:space="preserve">https://www.fullpicture.app/item/655e261a9fed1ed3ce3c74602510f136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1E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99122003643" TargetMode="External"/><Relationship Id="rId8" Type="http://schemas.openxmlformats.org/officeDocument/2006/relationships/hyperlink" Target="https://www.fullpicture.app/item/655e261a9fed1ed3ce3c74602510f1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2023-02-23T12:28:45+01:00</dcterms:created>
  <dcterms:modified xsi:type="dcterms:W3CDTF">2023-02-23T12:28:45+01:00</dcterms:modified>
</cp:coreProperties>
</file>

<file path=docProps/custom.xml><?xml version="1.0" encoding="utf-8"?>
<Properties xmlns="http://schemas.openxmlformats.org/officeDocument/2006/custom-properties" xmlns:vt="http://schemas.openxmlformats.org/officeDocument/2006/docPropsVTypes"/>
</file>