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Long-Acting Risperidone Dual Control System: Preparation, Characterization and Evaluation In Vitro and In Vivo - PubMed</w:t>
      </w:r>
      <w:br/>
      <w:hyperlink r:id="rId7" w:history="1">
        <w:r>
          <w:rPr>
            <w:color w:val="2980b9"/>
            <w:u w:val="single"/>
          </w:rPr>
          <w:t xml:space="preserve">https://pubmed.ncbi.nlm.nih.gov/34452171/</w:t>
        </w:r>
      </w:hyperlink>
    </w:p>
    <w:p>
      <w:pPr>
        <w:pStyle w:val="Heading1"/>
      </w:pPr>
      <w:bookmarkStart w:id="2" w:name="_Toc2"/>
      <w:r>
        <w:t>Article summary:</w:t>
      </w:r>
      <w:bookmarkEnd w:id="2"/>
    </w:p>
    <w:p>
      <w:pPr>
        <w:jc w:val="both"/>
      </w:pPr>
      <w:r>
        <w:rPr/>
        <w:t xml:space="preserve">1. A long-term risperidone (RIS) implantation system was developed to stabilize RIS release.</w:t>
      </w:r>
    </w:p>
    <w:p>
      <w:pPr>
        <w:jc w:val="both"/>
      </w:pPr>
      <w:r>
        <w:rPr/>
        <w:t xml:space="preserve">2. Different pore formers, polymer ratios, porogen concentrations, and oil-water ratios were evaluated to optimize the RIS implant formulation.</w:t>
      </w:r>
    </w:p>
    <w:p>
      <w:pPr>
        <w:jc w:val="both"/>
      </w:pPr>
      <w:r>
        <w:rPr/>
        <w:t xml:space="preserve">3. The optimized RIS microspheres had good biocompatibility and product stability with zero-order kinetics and stable blood concentration for over three months.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development of a long-term risperidone (RIS) implantation system that can stabilize RIS release. The authors provide detailed information on the evaluation of different pore formers, polymer ratios, porogen concentrations, and oil-water ratios to optimize the RIS implant formulation. Furthermore, they provide evidence for the crystalline changes, residual solvents, solubility and stability after sterilization, in-vivo polymer degradation, pharmacokinetics, and tissue inflammation in the case of the optimized formulation. The article does not appear to be biased or one-sided in its reporting as it provides a comprehensive overview of the research conducted by the authors. There are no unsupported claims or missing points of consideration as all relevant information is provided in detail. Additionally, there is no promotional content or partiality present in the article as it focuses solely on providing an objective overview of the research conducted by the authors. Possible risks are noted throughout the article as well as both sides being presented equally without any unexplored counterarguments or missing evidence for claims made. Therefore overall this article is reliable and trustworthy in its reporting of this research topic.</w:t>
      </w:r>
    </w:p>
    <w:p>
      <w:pPr>
        <w:pStyle w:val="Heading1"/>
      </w:pPr>
      <w:bookmarkStart w:id="5" w:name="_Toc5"/>
      <w:r>
        <w:t>Topics for further research:</w:t>
      </w:r>
      <w:bookmarkEnd w:id="5"/>
    </w:p>
    <w:p>
      <w:pPr>
        <w:spacing w:after="0"/>
        <w:numPr>
          <w:ilvl w:val="0"/>
          <w:numId w:val="2"/>
        </w:numPr>
      </w:pPr>
      <w:r>
        <w:rPr/>
        <w:t xml:space="preserve">Long-term risperidone implantation</w:t>
      </w:r>
    </w:p>
    <w:p>
      <w:pPr>
        <w:spacing w:after="0"/>
        <w:numPr>
          <w:ilvl w:val="0"/>
          <w:numId w:val="2"/>
        </w:numPr>
      </w:pPr>
      <w:r>
        <w:rPr/>
        <w:t xml:space="preserve">Risperidone pharmacokinetics</w:t>
      </w:r>
    </w:p>
    <w:p>
      <w:pPr>
        <w:spacing w:after="0"/>
        <w:numPr>
          <w:ilvl w:val="0"/>
          <w:numId w:val="2"/>
        </w:numPr>
      </w:pPr>
      <w:r>
        <w:rPr/>
        <w:t xml:space="preserve">Polymer ratio optimization</w:t>
      </w:r>
    </w:p>
    <w:p>
      <w:pPr>
        <w:spacing w:after="0"/>
        <w:numPr>
          <w:ilvl w:val="0"/>
          <w:numId w:val="2"/>
        </w:numPr>
      </w:pPr>
      <w:r>
        <w:rPr/>
        <w:t xml:space="preserve">Porogen concentration optimization</w:t>
      </w:r>
    </w:p>
    <w:p>
      <w:pPr>
        <w:spacing w:after="0"/>
        <w:numPr>
          <w:ilvl w:val="0"/>
          <w:numId w:val="2"/>
        </w:numPr>
      </w:pPr>
      <w:r>
        <w:rPr/>
        <w:t xml:space="preserve">Oil-water ratio optimization</w:t>
      </w:r>
    </w:p>
    <w:p>
      <w:pPr>
        <w:numPr>
          <w:ilvl w:val="0"/>
          <w:numId w:val="2"/>
        </w:numPr>
      </w:pPr>
      <w:r>
        <w:rPr/>
        <w:t xml:space="preserve">In-vivo polymer degradation</w:t>
      </w:r>
    </w:p>
    <w:p>
      <w:pPr>
        <w:pStyle w:val="Heading1"/>
      </w:pPr>
      <w:bookmarkStart w:id="6" w:name="_Toc6"/>
      <w:r>
        <w:t>Report location:</w:t>
      </w:r>
      <w:bookmarkEnd w:id="6"/>
    </w:p>
    <w:p>
      <w:hyperlink r:id="rId8" w:history="1">
        <w:r>
          <w:rPr>
            <w:color w:val="2980b9"/>
            <w:u w:val="single"/>
          </w:rPr>
          <w:t xml:space="preserve">https://www.fullpicture.app/item/65852e5e10386528334491be3c4333dc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1F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452171/" TargetMode="External"/><Relationship Id="rId8" Type="http://schemas.openxmlformats.org/officeDocument/2006/relationships/hyperlink" Target="https://www.fullpicture.app/item/65852e5e10386528334491be3c4333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2023-02-18T10:56:14+01:00</dcterms:created>
  <dcterms:modified xsi:type="dcterms:W3CDTF">2023-02-18T10:56:14+01:00</dcterms:modified>
</cp:coreProperties>
</file>

<file path=docProps/custom.xml><?xml version="1.0" encoding="utf-8"?>
<Properties xmlns="http://schemas.openxmlformats.org/officeDocument/2006/custom-properties" xmlns:vt="http://schemas.openxmlformats.org/officeDocument/2006/docPropsVTypes"/>
</file>