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a Bombyx mori acetylcholinesterase enzyme reagent through chaperone protein disulfide isomerase co-expression strategy in Pichia pastoris for detection of pesticides - ScienceDirect</w:t>
      </w:r>
      <w:br/>
      <w:hyperlink r:id="rId7" w:history="1">
        <w:r>
          <w:rPr>
            <w:color w:val="2980b9"/>
            <w:u w:val="single"/>
          </w:rPr>
          <w:t xml:space="preserve">https://www.sciencedirect.com/science/article/abs/pii/S0141022920302349?via%3Dihub</w:t>
        </w:r>
      </w:hyperlink>
    </w:p>
    <w:p>
      <w:pPr>
        <w:pStyle w:val="Heading1"/>
      </w:pPr>
      <w:bookmarkStart w:id="2" w:name="_Toc2"/>
      <w:r>
        <w:t>Article summary:</w:t>
      </w:r>
      <w:bookmarkEnd w:id="2"/>
    </w:p>
    <w:p>
      <w:pPr>
        <w:jc w:val="both"/>
      </w:pPr>
      <w:r>
        <w:rPr/>
        <w:t xml:space="preserve">1. A co-expression strategy was used to increase the yield of recombinant Bombyx mori acetylcholinesterase (rBmAChE2).</w:t>
      </w:r>
    </w:p>
    <w:p>
      <w:pPr>
        <w:jc w:val="both"/>
      </w:pPr>
      <w:r>
        <w:rPr/>
        <w:t xml:space="preserve">2. The rBmAChE2 reagent maintained nearly 90% of its activity for 90 days at 4°C in 5 g/L gelatin.</w:t>
      </w:r>
    </w:p>
    <w:p>
      <w:pPr>
        <w:jc w:val="both"/>
      </w:pPr>
      <w:r>
        <w:rPr/>
        <w:t xml:space="preserve">3. The LODs (0.010−2.725 mg/kg) of developed method could satisfy the detection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presents evidence to support its claims. The authors have provided a comprehensive overview of the materials and methods used, as well as results and discussion sections that provide an in-depth analysis of their findings. Furthermore, the authors have included references to other relevant studies, which adds credibility to their work.</w:t>
      </w:r>
    </w:p>
    <w:p>
      <w:pPr>
        <w:jc w:val="both"/>
      </w:pPr>
      <w:r>
        <w:rPr/>
        <w:t xml:space="preserve">However, there are some potential biases that should be noted. For example, the authors do not discuss any possible risks associated with using this method for pesticide detection or any potential limitations that may arise from using this technique. Additionally, they do not present both sides equally when discussing their findings; instead they focus on highlighting the advantages of their method without exploring any counterarguments or alternative approaches that may be available. Finally, there is some promotional content in the article which could be seen as biased towards promoting their own research rather than providing an unbiased overview of all available options for pesticide detection.</w:t>
      </w:r>
    </w:p>
    <w:p>
      <w:pPr>
        <w:pStyle w:val="Heading1"/>
      </w:pPr>
      <w:bookmarkStart w:id="5" w:name="_Toc5"/>
      <w:r>
        <w:t>Topics for further research:</w:t>
      </w:r>
      <w:bookmarkEnd w:id="5"/>
    </w:p>
    <w:p>
      <w:pPr>
        <w:spacing w:after="0"/>
        <w:numPr>
          <w:ilvl w:val="0"/>
          <w:numId w:val="2"/>
        </w:numPr>
      </w:pPr>
      <w:r>
        <w:rPr/>
        <w:t xml:space="preserve">Pesticide detection risks</w:t>
      </w:r>
    </w:p>
    <w:p>
      <w:pPr>
        <w:spacing w:after="0"/>
        <w:numPr>
          <w:ilvl w:val="0"/>
          <w:numId w:val="2"/>
        </w:numPr>
      </w:pPr>
      <w:r>
        <w:rPr/>
        <w:t xml:space="preserve">Limitations of pesticide detection methods</w:t>
      </w:r>
    </w:p>
    <w:p>
      <w:pPr>
        <w:spacing w:after="0"/>
        <w:numPr>
          <w:ilvl w:val="0"/>
          <w:numId w:val="2"/>
        </w:numPr>
      </w:pPr>
      <w:r>
        <w:rPr/>
        <w:t xml:space="preserve">Alternative approaches to pesticide detection</w:t>
      </w:r>
    </w:p>
    <w:p>
      <w:pPr>
        <w:spacing w:after="0"/>
        <w:numPr>
          <w:ilvl w:val="0"/>
          <w:numId w:val="2"/>
        </w:numPr>
      </w:pPr>
      <w:r>
        <w:rPr/>
        <w:t xml:space="preserve">Counterarguments to pesticide detection methods</w:t>
      </w:r>
    </w:p>
    <w:p>
      <w:pPr>
        <w:spacing w:after="0"/>
        <w:numPr>
          <w:ilvl w:val="0"/>
          <w:numId w:val="2"/>
        </w:numPr>
      </w:pPr>
      <w:r>
        <w:rPr/>
        <w:t xml:space="preserve">Advantages and disadvantages of pesticide detection</w:t>
      </w:r>
    </w:p>
    <w:p>
      <w:pPr>
        <w:numPr>
          <w:ilvl w:val="0"/>
          <w:numId w:val="2"/>
        </w:numPr>
      </w:pPr>
      <w:r>
        <w:rPr/>
        <w:t xml:space="preserve">Promotional content in pesticide detection research</w:t>
      </w:r>
    </w:p>
    <w:p>
      <w:pPr>
        <w:pStyle w:val="Heading1"/>
      </w:pPr>
      <w:bookmarkStart w:id="6" w:name="_Toc6"/>
      <w:r>
        <w:t>Report location:</w:t>
      </w:r>
      <w:bookmarkEnd w:id="6"/>
    </w:p>
    <w:p>
      <w:hyperlink r:id="rId8" w:history="1">
        <w:r>
          <w:rPr>
            <w:color w:val="2980b9"/>
            <w:u w:val="single"/>
          </w:rPr>
          <w:t xml:space="preserve">https://www.fullpicture.app/item/65a7fa2d0ce85e9c8ef7357860777d3b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D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2920302349?via%3Dihub" TargetMode="External"/><Relationship Id="rId8" Type="http://schemas.openxmlformats.org/officeDocument/2006/relationships/hyperlink" Target="https://www.fullpicture.app/item/65a7fa2d0ce85e9c8ef7357860777d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2023-02-26T08:55:39+01:00</dcterms:created>
  <dcterms:modified xsi:type="dcterms:W3CDTF">2023-02-26T08:55:39+01:00</dcterms:modified>
</cp:coreProperties>
</file>

<file path=docProps/custom.xml><?xml version="1.0" encoding="utf-8"?>
<Properties xmlns="http://schemas.openxmlformats.org/officeDocument/2006/custom-properties" xmlns:vt="http://schemas.openxmlformats.org/officeDocument/2006/docPropsVTypes"/>
</file>