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Osteoarthritis of the hip: aetiology, pathophysiology and current aspects of management - Sandiford - Annals of Joint</w:t>
      </w:r>
      <w:br/>
      <w:hyperlink r:id="rId7" w:history="1">
        <w:r>
          <w:rPr>
            <w:color w:val="2980b9"/>
            <w:u w:val="single"/>
          </w:rPr>
          <w:t xml:space="preserve">https://aoj.amegroups.com/article/view/5539/html</w:t>
        </w:r>
      </w:hyperlink>
    </w:p>
    <w:p>
      <w:pPr>
        <w:pStyle w:val="Heading1"/>
      </w:pPr>
      <w:bookmarkStart w:id="2" w:name="_Toc2"/>
      <w:r>
        <w:t>Article summary:</w:t>
      </w:r>
      <w:bookmarkEnd w:id="2"/>
    </w:p>
    <w:p>
      <w:pPr>
        <w:jc w:val="both"/>
      </w:pPr>
      <w:r>
        <w:rPr/>
        <w:t xml:space="preserve">1. Osteoarthritis (OA) is a common disorder of the “joint organ”, affecting the cartilage along with the underlying bone, surrounding muscles and ligaments.</w:t>
      </w:r>
    </w:p>
    <w:p>
      <w:pPr>
        <w:jc w:val="both"/>
      </w:pPr>
      <w:r>
        <w:rPr/>
        <w:t xml:space="preserve">2. The prevalence of OA of the hip increases with age and predominantly affects males.</w:t>
      </w:r>
    </w:p>
    <w:p>
      <w:pPr>
        <w:jc w:val="both"/>
      </w:pPr>
      <w:r>
        <w:rPr/>
        <w:t xml:space="preserve">3. OA of the hip does not only affect articular cartilage but also involves changes in subchondral bone, joint margins and para-articular tissues which result in pain, stiffness and joint deformity.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“Osteoarthritis of the Hip: Aetiology, Pathophysiology and Current Aspects of Management” by Sandiford is an informative review article that provides an overview of osteoarthritis (OA) of the hip. The article covers topics such as pathophysiology, diagnosis, treatment options, future prospects and more. The article is well-written and provides a comprehensive overview of OA of the hip from a medical perspective. </w:t>
      </w:r>
    </w:p>
    <w:p>
      <w:pPr>
        <w:jc w:val="both"/>
      </w:pPr>
      <w:r>
        <w:rPr/>
        <w:t xml:space="preserve">The trustworthiness and reliability of this article can be assessed by looking at its sources, evidence for claims made, potential biases or one-sided reporting, missing points or counterarguments, promotional content etc. In terms of sources used to support claims made in this article, it appears that most are from reputable sources such as peer-reviewed journals or studies conducted by experts in the field. Furthermore, evidence for claims made is provided throughout the article in form of figures or references to other studies/articles which adds to its credibility. </w:t>
      </w:r>
    </w:p>
    <w:p>
      <w:pPr>
        <w:jc w:val="both"/>
      </w:pPr>
      <w:r>
        <w:rPr/>
        <w:t xml:space="preserve">In terms of potential biases or one-sided reporting there does not appear to be any present in this article as it presents both sides equally without favouring one over another. Additionally, all points are supported with evidence which further adds to its reliability. There are no missing points or counterarguments as all relevant information has been included in order to provide a comprehensive overview on OA of the hip from a medical perspective. Lastly there is no promotional content present in this article as it focuses solely on providing an objective overview on OA rather than promoting any particular product or service related to it. </w:t>
      </w:r>
    </w:p>
    <w:p>
      <w:pPr>
        <w:jc w:val="both"/>
      </w:pPr>
      <w:r>
        <w:rPr/>
        <w:t xml:space="preserve">In conclusion this article appears to be reliable and trustworthy due to its use of reputable sources for evidence provided throughout as well as its lack of bias or one-sided reporting when presenting both sides equally without favouring one over another.</w:t>
      </w:r>
    </w:p>
    <w:p>
      <w:pPr>
        <w:pStyle w:val="Heading1"/>
      </w:pPr>
      <w:bookmarkStart w:id="5" w:name="_Toc5"/>
      <w:r>
        <w:t>Topics for further research:</w:t>
      </w:r>
      <w:bookmarkEnd w:id="5"/>
    </w:p>
    <w:p>
      <w:pPr>
        <w:spacing w:after="0"/>
        <w:numPr>
          <w:ilvl w:val="0"/>
          <w:numId w:val="2"/>
        </w:numPr>
      </w:pPr>
      <w:r>
        <w:rPr/>
        <w:t xml:space="preserve">Osteoarthritis of the hip diagnosis</w:t>
      </w:r>
    </w:p>
    <w:p>
      <w:pPr>
        <w:spacing w:after="0"/>
        <w:numPr>
          <w:ilvl w:val="0"/>
          <w:numId w:val="2"/>
        </w:numPr>
      </w:pPr>
      <w:r>
        <w:rPr/>
        <w:t xml:space="preserve">Osteoarthritis of the hip treatment options</w:t>
      </w:r>
    </w:p>
    <w:p>
      <w:pPr>
        <w:spacing w:after="0"/>
        <w:numPr>
          <w:ilvl w:val="0"/>
          <w:numId w:val="2"/>
        </w:numPr>
      </w:pPr>
      <w:r>
        <w:rPr/>
        <w:t xml:space="preserve">Osteoarthritis of the hip prognosis</w:t>
      </w:r>
    </w:p>
    <w:p>
      <w:pPr>
        <w:spacing w:after="0"/>
        <w:numPr>
          <w:ilvl w:val="0"/>
          <w:numId w:val="2"/>
        </w:numPr>
      </w:pPr>
      <w:r>
        <w:rPr/>
        <w:t xml:space="preserve">Osteoarthritis of the hip management strategies</w:t>
      </w:r>
    </w:p>
    <w:p>
      <w:pPr>
        <w:spacing w:after="0"/>
        <w:numPr>
          <w:ilvl w:val="0"/>
          <w:numId w:val="2"/>
        </w:numPr>
      </w:pPr>
      <w:r>
        <w:rPr/>
        <w:t xml:space="preserve">Osteoarthritis of the hip lifestyle modifications</w:t>
      </w:r>
    </w:p>
    <w:p>
      <w:pPr>
        <w:numPr>
          <w:ilvl w:val="0"/>
          <w:numId w:val="2"/>
        </w:numPr>
      </w:pPr>
      <w:r>
        <w:rPr/>
        <w:t xml:space="preserve">Osteoarthritis of the hip research studies</w:t>
      </w:r>
    </w:p>
    <w:p>
      <w:pPr>
        <w:pStyle w:val="Heading1"/>
      </w:pPr>
      <w:bookmarkStart w:id="6" w:name="_Toc6"/>
      <w:r>
        <w:t>Report location:</w:t>
      </w:r>
      <w:bookmarkEnd w:id="6"/>
    </w:p>
    <w:p>
      <w:hyperlink r:id="rId8" w:history="1">
        <w:r>
          <w:rPr>
            <w:color w:val="2980b9"/>
            <w:u w:val="single"/>
          </w:rPr>
          <w:t xml:space="preserve">https://www.fullpicture.app/item/65d3c60cd7b932e86b254282d772cbb8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E61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oj.amegroups.com/article/view/5539/html" TargetMode="External"/><Relationship Id="rId8" Type="http://schemas.openxmlformats.org/officeDocument/2006/relationships/hyperlink" Target="https://www.fullpicture.app/item/65d3c60cd7b932e86b254282d772cb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2023-02-27T17:19:07+01:00</dcterms:created>
  <dcterms:modified xsi:type="dcterms:W3CDTF">2023-02-27T17:19:07+01:00</dcterms:modified>
</cp:coreProperties>
</file>

<file path=docProps/custom.xml><?xml version="1.0" encoding="utf-8"?>
<Properties xmlns="http://schemas.openxmlformats.org/officeDocument/2006/custom-properties" xmlns:vt="http://schemas.openxmlformats.org/officeDocument/2006/docPropsVTypes"/>
</file>