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DCAF12 promotes apoptosis and inhibits NF-κB activation by acting as an endogenous antagonist of IAPs - PubMed</w:t>
      </w:r>
      <w:br/>
      <w:hyperlink r:id="rId7" w:history="1">
        <w:r>
          <w:rPr>
            <w:color w:val="2980b9"/>
            <w:u w:val="single"/>
          </w:rPr>
          <w:t xml:space="preserve">https://pubmed.ncbi.nlm.nih.gov/35459779/</w:t>
        </w:r>
      </w:hyperlink>
    </w:p>
    <w:p>
      <w:pPr>
        <w:pStyle w:val="Heading1"/>
      </w:pPr>
      <w:bookmarkStart w:id="2" w:name="_Toc2"/>
      <w:r>
        <w:t>Article summary:</w:t>
      </w:r>
      <w:bookmarkEnd w:id="2"/>
    </w:p>
    <w:p>
      <w:pPr>
        <w:jc w:val="both"/>
      </w:pPr>
      <w:r>
        <w:rPr/>
        <w:t xml:space="preserve">1. DCAF12 is an evolutionarily conserved inhibitor of apoptosis protein (IAP) antagonist.</w:t>
      </w:r>
    </w:p>
    <w:p>
      <w:pPr>
        <w:jc w:val="both"/>
      </w:pPr>
      <w:r>
        <w:rPr/>
        <w:t xml:space="preserve">2. DCAF12 binds multiple members of the Inhibitor of Apoptosis Protein (IAP) family, including XIAP, cIAP1, cIAP2, and BRUCE, through recognition of BIR domains in these proteins.</w:t>
      </w:r>
    </w:p>
    <w:p>
      <w:pPr>
        <w:jc w:val="both"/>
      </w:pPr>
      <w:r>
        <w:rPr/>
        <w:t xml:space="preserve">3. DCAF12 blocks the interaction between XIAP and pro-apoptotic caspases to facilitate caspase activation and apoptosis execution, as well as suppressing NF-κB activation in an IAP binding-dependent manner.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scientific evidence to support its claims. The authors provide a detailed description of their research methods and results, which are supported by relevant literature citations. Furthermore, the authors have provided a comprehensive discussion section that outlines potential implications for their findings. </w:t>
      </w:r>
    </w:p>
    <w:p>
      <w:pPr>
        <w:jc w:val="both"/>
      </w:pPr>
      <w:r>
        <w:rPr/>
        <w:t xml:space="preserve">However, there are some potential biases that should be noted. For example, the authors do not discuss any potential risks associated with their findings or any possible counterarguments that could be made against them. Additionally, the article does not present both sides equally; instead it focuses solely on the positive aspects of DCAF12's role in promoting apoptosis and inhibiting NF-κB activation without exploring any potential drawbacks or limitations associated with this process. Finally, there is a lack of exploration into other factors that may influence these processes such as environmental factors or genetic predispositions which could potentially affect the outcomes discussed in this article.</w:t>
      </w:r>
    </w:p>
    <w:p>
      <w:pPr>
        <w:pStyle w:val="Heading1"/>
      </w:pPr>
      <w:bookmarkStart w:id="5" w:name="_Toc5"/>
      <w:r>
        <w:t>Topics for further research:</w:t>
      </w:r>
      <w:bookmarkEnd w:id="5"/>
    </w:p>
    <w:p>
      <w:pPr>
        <w:spacing w:after="0"/>
        <w:numPr>
          <w:ilvl w:val="0"/>
          <w:numId w:val="2"/>
        </w:numPr>
      </w:pPr>
      <w:r>
        <w:rPr/>
        <w:t xml:space="preserve">Apoptosis risks</w:t>
      </w:r>
    </w:p>
    <w:p>
      <w:pPr>
        <w:spacing w:after="0"/>
        <w:numPr>
          <w:ilvl w:val="0"/>
          <w:numId w:val="2"/>
        </w:numPr>
      </w:pPr>
      <w:r>
        <w:rPr/>
        <w:t xml:space="preserve">NF-κB activation limitations</w:t>
      </w:r>
    </w:p>
    <w:p>
      <w:pPr>
        <w:spacing w:after="0"/>
        <w:numPr>
          <w:ilvl w:val="0"/>
          <w:numId w:val="2"/>
        </w:numPr>
      </w:pPr>
      <w:r>
        <w:rPr/>
        <w:t xml:space="preserve">Environmental influences on apoptosis</w:t>
      </w:r>
    </w:p>
    <w:p>
      <w:pPr>
        <w:spacing w:after="0"/>
        <w:numPr>
          <w:ilvl w:val="0"/>
          <w:numId w:val="2"/>
        </w:numPr>
      </w:pPr>
      <w:r>
        <w:rPr/>
        <w:t xml:space="preserve">Genetic predispositions and apoptosis</w:t>
      </w:r>
    </w:p>
    <w:p>
      <w:pPr>
        <w:spacing w:after="0"/>
        <w:numPr>
          <w:ilvl w:val="0"/>
          <w:numId w:val="2"/>
        </w:numPr>
      </w:pPr>
      <w:r>
        <w:rPr/>
        <w:t xml:space="preserve">Counterarguments against DCAF12</w:t>
      </w:r>
    </w:p>
    <w:p>
      <w:pPr>
        <w:numPr>
          <w:ilvl w:val="0"/>
          <w:numId w:val="2"/>
        </w:numPr>
      </w:pPr>
      <w:r>
        <w:rPr/>
        <w:t xml:space="preserve">DCAF12 side effects</w:t>
      </w:r>
    </w:p>
    <w:p>
      <w:pPr>
        <w:pStyle w:val="Heading1"/>
      </w:pPr>
      <w:bookmarkStart w:id="6" w:name="_Toc6"/>
      <w:r>
        <w:t>Report location:</w:t>
      </w:r>
      <w:bookmarkEnd w:id="6"/>
    </w:p>
    <w:p>
      <w:hyperlink r:id="rId8" w:history="1">
        <w:r>
          <w:rPr>
            <w:color w:val="2980b9"/>
            <w:u w:val="single"/>
          </w:rPr>
          <w:t xml:space="preserve">https://www.fullpicture.app/item/65fd3d437f46449388e7a9ecb77dd007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6BF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459779/" TargetMode="External"/><Relationship Id="rId8" Type="http://schemas.openxmlformats.org/officeDocument/2006/relationships/hyperlink" Target="https://www.fullpicture.app/item/65fd3d437f46449388e7a9ecb77dd0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2023-02-23T18:29:07+01:00</dcterms:created>
  <dcterms:modified xsi:type="dcterms:W3CDTF">2023-02-23T18:29:07+01:00</dcterms:modified>
</cp:coreProperties>
</file>

<file path=docProps/custom.xml><?xml version="1.0" encoding="utf-8"?>
<Properties xmlns="http://schemas.openxmlformats.org/officeDocument/2006/custom-properties" xmlns:vt="http://schemas.openxmlformats.org/officeDocument/2006/docPropsVTypes"/>
</file>