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Establishment and evaluation of nomogram for predicting intraventricular hemorrhage in neonatal acute respiratory distress syndrome - PubMed</w:t>
      </w:r>
      <w:br/>
      <w:hyperlink r:id="rId7" w:history="1">
        <w:r>
          <w:rPr>
            <w:color w:val="2980b9"/>
            <w:u w:val="single"/>
          </w:rPr>
          <w:t xml:space="preserve">https://pubmed.ncbi.nlm.nih.gov/36707776/</w:t>
        </w:r>
      </w:hyperlink>
    </w:p>
    <w:p>
      <w:pPr>
        <w:pStyle w:val="Heading1"/>
      </w:pPr>
      <w:bookmarkStart w:id="2" w:name="_Toc2"/>
      <w:r>
        <w:t>Article summary:</w:t>
      </w:r>
      <w:bookmarkEnd w:id="2"/>
    </w:p>
    <w:p>
      <w:pPr>
        <w:jc w:val="both"/>
      </w:pPr>
      <w:r>
        <w:rPr/>
        <w:t xml:space="preserve">1. This study aimed to establish a predictive nomogram for the early prediction of intraventricular hemorrhage (IVH) in newborns with Neonatal acute respiratory distress syndrome (ARDS).</w:t>
      </w:r>
    </w:p>
    <w:p>
      <w:pPr>
        <w:jc w:val="both"/>
      </w:pPr>
      <w:r>
        <w:rPr/>
        <w:t xml:space="preserve">2. Four variables were identified as independent risk factors for IVH in newborns with ARDS via LASSO analysis, consisting of premature rupture of membranes (PROM), pulmonary surfactant (PS) dosage, PH1 and Arterial partial pressure of oxygen (PaO21).</w:t>
      </w:r>
    </w:p>
    <w:p>
      <w:pPr>
        <w:jc w:val="both"/>
      </w:pPr>
      <w:r>
        <w:rPr/>
        <w:t xml:space="preserve">3. The nomogram based on these four factors showed good identification, calibration and clinical practicability, and can help clinicians make clinical decisions, screen high-risk ARDS newborns, and facilitate early identification and management of IVH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 detailed description of the research process used to develop the nomogram for predicting intraventricular hemorrhage in neonatal acute respiratory distress syndrome. The authors have provided sufficient evidence to support their claims, including data from 222 infants diagnosed with ARDS in the Department of Neonatology at First Affiliated Hospital of Xinjiang Medical University. The results are presented clearly and concisely, making it easy to understand the findings. Furthermore, the authors have provided a website based on the model which is open to users for free so that it can be better applied to clinical practice. </w:t>
      </w:r>
    </w:p>
    <w:p>
      <w:pPr>
        <w:jc w:val="both"/>
      </w:pPr>
      <w:r>
        <w:rPr/>
        <w:t xml:space="preserve">However, there are some potential biases that should be noted. Firstly, there is no mention of any ethical considerations or approval from an ethics committee regarding this study. Secondly, there is no discussion about possible risks associated with using this model or any potential limitations that may arise from its use in clinical practice. Finally, there is no mention of any counterarguments or alternative approaches that could be taken when using this model in practice.</w:t>
      </w:r>
    </w:p>
    <w:p>
      <w:pPr>
        <w:pStyle w:val="Heading1"/>
      </w:pPr>
      <w:bookmarkStart w:id="5" w:name="_Toc5"/>
      <w:r>
        <w:t>Topics for further research:</w:t>
      </w:r>
      <w:bookmarkEnd w:id="5"/>
    </w:p>
    <w:p>
      <w:pPr>
        <w:spacing w:after="0"/>
        <w:numPr>
          <w:ilvl w:val="0"/>
          <w:numId w:val="2"/>
        </w:numPr>
      </w:pPr>
      <w:r>
        <w:rPr/>
        <w:t xml:space="preserve">Ethical considerations for neonatal research</w:t>
      </w:r>
    </w:p>
    <w:p>
      <w:pPr>
        <w:spacing w:after="0"/>
        <w:numPr>
          <w:ilvl w:val="0"/>
          <w:numId w:val="2"/>
        </w:numPr>
      </w:pPr>
      <w:r>
        <w:rPr/>
        <w:t xml:space="preserve">Risks associated with using nomograms in clinical practice</w:t>
      </w:r>
    </w:p>
    <w:p>
      <w:pPr>
        <w:spacing w:after="0"/>
        <w:numPr>
          <w:ilvl w:val="0"/>
          <w:numId w:val="2"/>
        </w:numPr>
      </w:pPr>
      <w:r>
        <w:rPr/>
        <w:t xml:space="preserve">Limitations of nomograms in clinical practice</w:t>
      </w:r>
    </w:p>
    <w:p>
      <w:pPr>
        <w:spacing w:after="0"/>
        <w:numPr>
          <w:ilvl w:val="0"/>
          <w:numId w:val="2"/>
        </w:numPr>
      </w:pPr>
      <w:r>
        <w:rPr/>
        <w:t xml:space="preserve">Alternative approaches to predicting intraventricular hemorrhage</w:t>
      </w:r>
    </w:p>
    <w:p>
      <w:pPr>
        <w:spacing w:after="0"/>
        <w:numPr>
          <w:ilvl w:val="0"/>
          <w:numId w:val="2"/>
        </w:numPr>
      </w:pPr>
      <w:r>
        <w:rPr/>
        <w:t xml:space="preserve">Ethical approval for neonatal research</w:t>
      </w:r>
    </w:p>
    <w:p>
      <w:pPr>
        <w:numPr>
          <w:ilvl w:val="0"/>
          <w:numId w:val="2"/>
        </w:numPr>
      </w:pPr>
      <w:r>
        <w:rPr/>
        <w:t xml:space="preserve">Counterarguments to using nomograms in clinical practice</w:t>
      </w:r>
    </w:p>
    <w:p>
      <w:pPr>
        <w:pStyle w:val="Heading1"/>
      </w:pPr>
      <w:bookmarkStart w:id="6" w:name="_Toc6"/>
      <w:r>
        <w:t>Report location:</w:t>
      </w:r>
      <w:bookmarkEnd w:id="6"/>
    </w:p>
    <w:p>
      <w:hyperlink r:id="rId8" w:history="1">
        <w:r>
          <w:rPr>
            <w:color w:val="2980b9"/>
            <w:u w:val="single"/>
          </w:rPr>
          <w:t xml:space="preserve">https://www.fullpicture.app/item/6659c79d3abf1bc8fb4cd17a93220437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BDF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07776/" TargetMode="External"/><Relationship Id="rId8" Type="http://schemas.openxmlformats.org/officeDocument/2006/relationships/hyperlink" Target="https://www.fullpicture.app/item/6659c79d3abf1bc8fb4cd17a932204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2023-03-03T09:28:55+01:00</dcterms:created>
  <dcterms:modified xsi:type="dcterms:W3CDTF">2023-03-03T09:28:55+01:00</dcterms:modified>
</cp:coreProperties>
</file>

<file path=docProps/custom.xml><?xml version="1.0" encoding="utf-8"?>
<Properties xmlns="http://schemas.openxmlformats.org/officeDocument/2006/custom-properties" xmlns:vt="http://schemas.openxmlformats.org/officeDocument/2006/docPropsVTypes"/>
</file>