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of anisotropic flow in asphalt mixtures using the X-ray image technique: pore structure effect: Road Materials and Pavement Design: Vol 20, No 3</w:t>
      </w:r>
      <w:br/>
      <w:hyperlink r:id="rId7" w:history="1">
        <w:r>
          <w:rPr>
            <w:color w:val="2980b9"/>
            <w:u w:val="single"/>
          </w:rPr>
          <w:t xml:space="preserve">https://www.tandfonline.com/doi/abs/10.1080/14680629.2017.1397047</w:t>
        </w:r>
      </w:hyperlink>
    </w:p>
    <w:p>
      <w:pPr>
        <w:pStyle w:val="Heading1"/>
      </w:pPr>
      <w:bookmarkStart w:id="2" w:name="_Toc2"/>
      <w:r>
        <w:t>Article summary:</w:t>
      </w:r>
      <w:bookmarkEnd w:id="2"/>
    </w:p>
    <w:p>
      <w:pPr>
        <w:jc w:val="both"/>
      </w:pPr>
      <w:r>
        <w:rPr/>
        <w:t xml:space="preserve">1. Anisotropic flow in asphalt mixtures was quantified using a custom-made permeameter.</w:t>
      </w:r>
    </w:p>
    <w:p>
      <w:pPr>
        <w:jc w:val="both"/>
      </w:pPr>
      <w:r>
        <w:rPr/>
        <w:t xml:space="preserve">2. Vertical flow rate is much smaller than horizontal flow rate, which is influenced by hydraulic gradient and mixture type.</w:t>
      </w:r>
    </w:p>
    <w:p>
      <w:pPr>
        <w:jc w:val="both"/>
      </w:pPr>
      <w:r>
        <w:rPr/>
        <w:t xml:space="preserve">3. Pore connectivity, such as connective void content/ratio, is the main factor influencing anisotropic flow in asphalt mixtures.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"Investigation of anisotropic flow in asphalt mixtures using the X-ray image technique: pore structure effect" presents a study that aims to quantify anisotropic flow and investigate its relationship with complex pore structures in asphalt mixtures. The study uses a custom-made permeameter and X-ray computed tomography to analyze the anisotropic flow and pore structure, respectively.</w:t>
      </w:r>
    </w:p>
    <w:p>
      <w:pPr>
        <w:jc w:val="both"/>
      </w:pPr>
      <w:r>
        <w:rPr/>
        <w:t xml:space="preserve"/>
      </w:r>
    </w:p>
    <w:p>
      <w:pPr>
        <w:jc w:val="both"/>
      </w:pPr>
      <w:r>
        <w:rPr/>
        <w:t xml:space="preserve">Overall, the article provides a detailed analysis of the study's findings, which suggest that vertical flow rates are quantitatively smaller than horizontal flow rates, and that stone mastic asphalt mixtures display higher overall anisotropy than open-graded friction courses and asphalt concrete. Additionally, the article suggests that pore connectivity is the main factor influencing anisotropic flow in asphalt mixtures.</w:t>
      </w:r>
    </w:p>
    <w:p>
      <w:pPr>
        <w:jc w:val="both"/>
      </w:pPr>
      <w:r>
        <w:rPr/>
        <w:t xml:space="preserve"/>
      </w:r>
    </w:p>
    <w:p>
      <w:pPr>
        <w:jc w:val="both"/>
      </w:pPr>
      <w:r>
        <w:rPr/>
        <w:t xml:space="preserve">However, there are some potential biases and limitations to consider when interpreting these findings. For example, the study only analyzed three types of asphalt mixtures with contrasting pore structures, which may not be representative of all possible mixtures used in practice. Additionally, the study only considered one type of permeameter and did not compare its results to those obtained using other methods.</w:t>
      </w:r>
    </w:p>
    <w:p>
      <w:pPr>
        <w:jc w:val="both"/>
      </w:pPr>
      <w:r>
        <w:rPr/>
        <w:t xml:space="preserve"/>
      </w:r>
    </w:p>
    <w:p>
      <w:pPr>
        <w:jc w:val="both"/>
      </w:pPr>
      <w:r>
        <w:rPr/>
        <w:t xml:space="preserve">Furthermore, while the article suggests that pore connectivity is the main factor influencing anisotropic flow in asphalt mixtures, it does not provide a clear explanation for why this might be the case or explore potential counterarguments. Additionally, while the article notes that moisture flow is a major contributor to premature deterioration of asphalt pavements, it does not discuss any potential risks associated with this issue or suggest ways to mitigate them.</w:t>
      </w:r>
    </w:p>
    <w:p>
      <w:pPr>
        <w:jc w:val="both"/>
      </w:pPr>
      <w:r>
        <w:rPr/>
        <w:t xml:space="preserve"/>
      </w:r>
    </w:p>
    <w:p>
      <w:pPr>
        <w:jc w:val="both"/>
      </w:pPr>
      <w:r>
        <w:rPr/>
        <w:t xml:space="preserve">In terms of reporting bias or partiality, it is worth noting that the article primarily focuses on presenting the study's findings rather than providing a balanced discussion of different perspectives or potential limitations. However, this may be expected given that it is a research paper rather than an opinion piece or review article.</w:t>
      </w:r>
    </w:p>
    <w:p>
      <w:pPr>
        <w:jc w:val="both"/>
      </w:pPr>
      <w:r>
        <w:rPr/>
        <w:t xml:space="preserve"/>
      </w:r>
    </w:p>
    <w:p>
      <w:pPr>
        <w:jc w:val="both"/>
      </w:pPr>
      <w:r>
        <w:rPr/>
        <w:t xml:space="preserve">Overall, while this article provides valuable insights into anisotropic flow in asphalt mixtures and its relationship with pore structure, readers should be aware of its potential biases and limitations when interpreting its findings. Further research may be needed to confirm these results and explore additional factors influencing moisture flow in pavement systems.</w:t>
      </w:r>
    </w:p>
    <w:p>
      <w:pPr>
        <w:pStyle w:val="Heading1"/>
      </w:pPr>
      <w:bookmarkStart w:id="5" w:name="_Toc5"/>
      <w:r>
        <w:t>Topics for further research:</w:t>
      </w:r>
      <w:bookmarkEnd w:id="5"/>
    </w:p>
    <w:p>
      <w:pPr>
        <w:spacing w:after="0"/>
        <w:numPr>
          <w:ilvl w:val="0"/>
          <w:numId w:val="2"/>
        </w:numPr>
      </w:pPr>
      <w:r>
        <w:rPr/>
        <w:t xml:space="preserve">Mitigating risks associated with moisture flow in asphalt pavements
</w:t>
      </w:r>
    </w:p>
    <w:p>
      <w:pPr>
        <w:spacing w:after="0"/>
        <w:numPr>
          <w:ilvl w:val="0"/>
          <w:numId w:val="2"/>
        </w:numPr>
      </w:pPr>
      <w:r>
        <w:rPr/>
        <w:t xml:space="preserve">Comparison of different permeameter methods for analyzing anisotropic flow in asphalt mixtures
</w:t>
      </w:r>
    </w:p>
    <w:p>
      <w:pPr>
        <w:spacing w:after="0"/>
        <w:numPr>
          <w:ilvl w:val="0"/>
          <w:numId w:val="2"/>
        </w:numPr>
      </w:pPr>
      <w:r>
        <w:rPr/>
        <w:t xml:space="preserve">Factors other than pore connectivity that may influence anisotropic flow in asphalt mixtures
</w:t>
      </w:r>
    </w:p>
    <w:p>
      <w:pPr>
        <w:spacing w:after="0"/>
        <w:numPr>
          <w:ilvl w:val="0"/>
          <w:numId w:val="2"/>
        </w:numPr>
      </w:pPr>
      <w:r>
        <w:rPr/>
        <w:t xml:space="preserve">Analysis of anisotropic flow in a wider range of asphalt mixtures with varying pore structures
</w:t>
      </w:r>
    </w:p>
    <w:p>
      <w:pPr>
        <w:spacing w:after="0"/>
        <w:numPr>
          <w:ilvl w:val="0"/>
          <w:numId w:val="2"/>
        </w:numPr>
      </w:pPr>
      <w:r>
        <w:rPr/>
        <w:t xml:space="preserve">Potential long-term effects of anisotropic flow on asphalt pavement performance
</w:t>
      </w:r>
    </w:p>
    <w:p>
      <w:pPr>
        <w:numPr>
          <w:ilvl w:val="0"/>
          <w:numId w:val="2"/>
        </w:numPr>
      </w:pPr>
      <w:r>
        <w:rPr/>
        <w:t xml:space="preserve">Strategies for improving the durability of asphalt pavements in the face of anisotropic flow and moisture-related damage.</w:t>
      </w:r>
    </w:p>
    <w:p>
      <w:pPr>
        <w:pStyle w:val="Heading1"/>
      </w:pPr>
      <w:bookmarkStart w:id="6" w:name="_Toc6"/>
      <w:r>
        <w:t>Report location:</w:t>
      </w:r>
      <w:bookmarkEnd w:id="6"/>
    </w:p>
    <w:p>
      <w:hyperlink r:id="rId8" w:history="1">
        <w:r>
          <w:rPr>
            <w:color w:val="2980b9"/>
            <w:u w:val="single"/>
          </w:rPr>
          <w:t xml:space="preserve">https://www.fullpicture.app/item/665a6a5934524627c9e74883c34adc4e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39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4680629.2017.1397047" TargetMode="External"/><Relationship Id="rId8" Type="http://schemas.openxmlformats.org/officeDocument/2006/relationships/hyperlink" Target="https://www.fullpicture.app/item/665a6a5934524627c9e74883c34adc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2023-12-05T11:39:14+01:00</dcterms:created>
  <dcterms:modified xsi:type="dcterms:W3CDTF">2023-12-05T11:39:14+01:00</dcterms:modified>
</cp:coreProperties>
</file>

<file path=docProps/custom.xml><?xml version="1.0" encoding="utf-8"?>
<Properties xmlns="http://schemas.openxmlformats.org/officeDocument/2006/custom-properties" xmlns:vt="http://schemas.openxmlformats.org/officeDocument/2006/docPropsVTypes"/>
</file>