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Non-Alzheimer's disease-related memory impairment and dementia - PubMed</w:t>
      </w:r>
      <w:br/>
      <w:hyperlink r:id="rId7" w:history="1">
        <w:r>
          <w:rPr>
            <w:color w:val="2980b9"/>
            <w:u w:val="single"/>
          </w:rPr>
          <w:t xml:space="preserve">https://pubmed.ncbi.nlm.nih.gov/24459413/</w:t>
        </w:r>
      </w:hyperlink>
    </w:p>
    <w:p>
      <w:pPr>
        <w:pStyle w:val="Heading1"/>
      </w:pPr>
      <w:bookmarkStart w:id="2" w:name="_Toc2"/>
      <w:r>
        <w:t>Article summary:</w:t>
      </w:r>
      <w:bookmarkEnd w:id="2"/>
    </w:p>
    <w:p>
      <w:pPr>
        <w:jc w:val="both"/>
      </w:pPr>
      <w:r>
        <w:rPr/>
        <w:t xml:space="preserve">1. Distinguishing between Alzheimer's Disease (AD) and non-AD related memory impairment can be difficult, especially in mildly affected patients.</w:t>
      </w:r>
    </w:p>
    <w:p>
      <w:pPr>
        <w:jc w:val="both"/>
      </w:pPr>
      <w:r>
        <w:rPr/>
        <w:t xml:space="preserve">2. This review aims to describe recent aspects of the differential diagnosis of AD and non-AD related memory impairment and how these may be considered in the presence of memory deficits.</w:t>
      </w:r>
    </w:p>
    <w:p>
      <w:pPr>
        <w:jc w:val="both"/>
      </w:pPr>
      <w:r>
        <w:rPr/>
        <w:t xml:space="preserve">3. Early detection and correct distinction of AD from non-AD memory impairment is critically important to detect possibly treatable and reversible underlying causes.</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a comprehensive review of the current understanding of the differential diagnosis between Alzheimer’s Disease (AD) and non-AD related memory impairment. The article provides an overview of the clinical symptoms, biomarker alterations, and other factors that can help distinguish between AD and non-AD related memory impairment. The article also discusses the importance of early detection and correct distinction for detecting potentially treatable underlying causes. </w:t>
      </w:r>
    </w:p>
    <w:p>
      <w:pPr>
        <w:jc w:val="both"/>
      </w:pPr>
      <w:r>
        <w:rPr/>
        <w:t xml:space="preserve">The article is well written, with clear explanations of the topics discussed. It is based on reliable sources such as peer-reviewed research papers, which adds to its trustworthiness. The article does not appear to have any biases or one-sided reporting, as it presents both sides equally without promoting any particular point of view or opinion. Furthermore, all claims are supported by evidence from reliable sources, making them trustworthy as well. </w:t>
      </w:r>
    </w:p>
    <w:p>
      <w:pPr>
        <w:jc w:val="both"/>
      </w:pPr>
      <w:r>
        <w:rPr/>
        <w:t xml:space="preserve">The only potential issue with this article is that it does not explore counterarguments or alternative points of view on the topic at hand. However, this does not detract from its overall reliability or trustworthiness since it provides a comprehensive overview of the current understanding on this topic without any promotional content or partiality towards any particular point of view or opinion.</w:t>
      </w:r>
    </w:p>
    <w:p>
      <w:pPr>
        <w:pStyle w:val="Heading1"/>
      </w:pPr>
      <w:bookmarkStart w:id="5" w:name="_Toc5"/>
      <w:r>
        <w:t>Topics for further research:</w:t>
      </w:r>
      <w:bookmarkEnd w:id="5"/>
    </w:p>
    <w:p>
      <w:pPr>
        <w:spacing w:after="0"/>
        <w:numPr>
          <w:ilvl w:val="0"/>
          <w:numId w:val="2"/>
        </w:numPr>
      </w:pPr>
      <w:r>
        <w:rPr/>
        <w:t xml:space="preserve">Differential diagnosis of Alzheimer's Disease</w:t>
      </w:r>
    </w:p>
    <w:p>
      <w:pPr>
        <w:spacing w:after="0"/>
        <w:numPr>
          <w:ilvl w:val="0"/>
          <w:numId w:val="2"/>
        </w:numPr>
      </w:pPr>
      <w:r>
        <w:rPr/>
        <w:t xml:space="preserve">Early detection of memory impairment</w:t>
      </w:r>
    </w:p>
    <w:p>
      <w:pPr>
        <w:spacing w:after="0"/>
        <w:numPr>
          <w:ilvl w:val="0"/>
          <w:numId w:val="2"/>
        </w:numPr>
      </w:pPr>
      <w:r>
        <w:rPr/>
        <w:t xml:space="preserve">Biomarkers for Alzheimer's Disease</w:t>
      </w:r>
    </w:p>
    <w:p>
      <w:pPr>
        <w:spacing w:after="0"/>
        <w:numPr>
          <w:ilvl w:val="0"/>
          <w:numId w:val="2"/>
        </w:numPr>
      </w:pPr>
      <w:r>
        <w:rPr/>
        <w:t xml:space="preserve">Treatable causes of memory impairment</w:t>
      </w:r>
    </w:p>
    <w:p>
      <w:pPr>
        <w:spacing w:after="0"/>
        <w:numPr>
          <w:ilvl w:val="0"/>
          <w:numId w:val="2"/>
        </w:numPr>
      </w:pPr>
      <w:r>
        <w:rPr/>
        <w:t xml:space="preserve">Clinical symptoms of Alzheimer's Disease</w:t>
      </w:r>
    </w:p>
    <w:p>
      <w:pPr>
        <w:numPr>
          <w:ilvl w:val="0"/>
          <w:numId w:val="2"/>
        </w:numPr>
      </w:pPr>
      <w:r>
        <w:rPr/>
        <w:t xml:space="preserve">Non-Alzheimer's Disease memory impairment</w:t>
      </w:r>
    </w:p>
    <w:p>
      <w:pPr>
        <w:pStyle w:val="Heading1"/>
      </w:pPr>
      <w:bookmarkStart w:id="6" w:name="_Toc6"/>
      <w:r>
        <w:t>Report location:</w:t>
      </w:r>
      <w:bookmarkEnd w:id="6"/>
    </w:p>
    <w:p>
      <w:hyperlink r:id="rId8" w:history="1">
        <w:r>
          <w:rPr>
            <w:color w:val="2980b9"/>
            <w:u w:val="single"/>
          </w:rPr>
          <w:t xml:space="preserve">https://www.fullpicture.app/item/668010d01638b9b8ffffa8543fdbd3ee</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5F6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med.ncbi.nlm.nih.gov/24459413/" TargetMode="External"/><Relationship Id="rId8" Type="http://schemas.openxmlformats.org/officeDocument/2006/relationships/hyperlink" Target="https://www.fullpicture.app/item/668010d01638b9b8ffffa8543fdbd3e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2023-02-24T14:14:34+01:00</dcterms:created>
  <dcterms:modified xsi:type="dcterms:W3CDTF">2023-02-24T14:14:34+01:00</dcterms:modified>
</cp:coreProperties>
</file>

<file path=docProps/custom.xml><?xml version="1.0" encoding="utf-8"?>
<Properties xmlns="http://schemas.openxmlformats.org/officeDocument/2006/custom-properties" xmlns:vt="http://schemas.openxmlformats.org/officeDocument/2006/docPropsVTypes"/>
</file>