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Aggressive medical treatment with or without stenting in high-risk patients with intracranial artery stenosis (SAMMPRIS): the final results of a randomised trial - PubMed</w:t>
      </w:r>
      <w:br/>
      <w:hyperlink r:id="rId7" w:history="1">
        <w:r>
          <w:rPr>
            <w:color w:val="2980b9"/>
            <w:u w:val="single"/>
          </w:rPr>
          <w:t xml:space="preserve">https://pubmed.ncbi.nlm.nih.gov/24168957/</w:t>
        </w:r>
      </w:hyperlink>
    </w:p>
    <w:p>
      <w:pPr>
        <w:pStyle w:val="Heading1"/>
      </w:pPr>
      <w:bookmarkStart w:id="2" w:name="_Toc2"/>
      <w:r>
        <w:t>Article summary:</w:t>
      </w:r>
      <w:bookmarkEnd w:id="2"/>
    </w:p>
    <w:p>
      <w:pPr>
        <w:jc w:val="both"/>
      </w:pPr>
      <w:r>
        <w:rPr/>
        <w:t xml:space="preserve">1. The Stenting and Aggressive Medical Management for Preventing Recurrent Stroke in Intracranial Stenosis (SAMMPRIS) trial was a randomized controlled trial that compared aggressive medical treatment with or without stenting in high-risk patients with intracranial artery stenosis.</w:t>
      </w:r>
    </w:p>
    <w:p>
      <w:pPr>
        <w:jc w:val="both"/>
      </w:pPr>
      <w:r>
        <w:rPr/>
        <w:t xml:space="preserve">2. The primary endpoint of the study was any of the following: stroke or death within 30 days after enrolment, ischemic stroke in the territory of the qualifying artery beyond 30 days of enrolment, or stroke or death within 30 days after a revascularisation procedure of the qualifying lesion during follow-up.</w:t>
      </w:r>
    </w:p>
    <w:p>
      <w:pPr>
        <w:jc w:val="both"/>
      </w:pPr>
      <w:r>
        <w:rPr/>
        <w:t xml:space="preserve">3. Results showed that during a median follow-up of 32·4 months, 34 (15%) of 227 patients in the medical group and 52 (23%) of 224 patients in the stenting group had a primary endpoint event. The cumulative probability of the primary endpoints was smaller in the medical group versus the percutaneous transluminal angioplasty and stenting (PTAS)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randomized controlled trial which is considered to be one of the most reliable forms of research studies. The study also has 451 participants which is considered to be an adequate sample size for such a study. Furthermore, all authors are clearly listed at the end with their affiliations which adds to its credibility. </w:t>
      </w:r>
    </w:p>
    <w:p>
      <w:pPr>
        <w:jc w:val="both"/>
      </w:pPr>
      <w:r>
        <w:rPr/>
        <w:t xml:space="preserve">However, there are some potential biases that should be noted when assessing this article’s trustworthiness and reliability. Firstly, there may be selection bias as only high-risk patients were included in this study which may not accurately reflect results for other patient populations. Additionally, there may be publication bias as positive results are more likely to be published than negative ones which could lead to an overestimation of benefits associated with stenting. Finally, there may also be recall bias as participants were asked to recall events from up to 3 years prior which could lead to inaccurate reporting due to memory lapses or errors.</w:t>
      </w:r>
    </w:p>
    <w:p>
      <w:pPr>
        <w:pStyle w:val="Heading1"/>
      </w:pPr>
      <w:bookmarkStart w:id="5" w:name="_Toc5"/>
      <w:r>
        <w:t>Topics for further research:</w:t>
      </w:r>
      <w:bookmarkEnd w:id="5"/>
    </w:p>
    <w:p>
      <w:pPr>
        <w:spacing w:after="0"/>
        <w:numPr>
          <w:ilvl w:val="0"/>
          <w:numId w:val="2"/>
        </w:numPr>
      </w:pPr>
      <w:r>
        <w:rPr/>
        <w:t xml:space="preserve">Randomized controlled trial</w:t>
      </w:r>
    </w:p>
    <w:p>
      <w:pPr>
        <w:spacing w:after="0"/>
        <w:numPr>
          <w:ilvl w:val="0"/>
          <w:numId w:val="2"/>
        </w:numPr>
      </w:pPr>
      <w:r>
        <w:rPr/>
        <w:t xml:space="preserve">Selection bias</w:t>
      </w:r>
    </w:p>
    <w:p>
      <w:pPr>
        <w:spacing w:after="0"/>
        <w:numPr>
          <w:ilvl w:val="0"/>
          <w:numId w:val="2"/>
        </w:numPr>
      </w:pPr>
      <w:r>
        <w:rPr/>
        <w:t xml:space="preserve">Publication bias</w:t>
      </w:r>
    </w:p>
    <w:p>
      <w:pPr>
        <w:spacing w:after="0"/>
        <w:numPr>
          <w:ilvl w:val="0"/>
          <w:numId w:val="2"/>
        </w:numPr>
      </w:pPr>
      <w:r>
        <w:rPr/>
        <w:t xml:space="preserve">Recall bias</w:t>
      </w:r>
    </w:p>
    <w:p>
      <w:pPr>
        <w:spacing w:after="0"/>
        <w:numPr>
          <w:ilvl w:val="0"/>
          <w:numId w:val="2"/>
        </w:numPr>
      </w:pPr>
      <w:r>
        <w:rPr/>
        <w:t xml:space="preserve">High-risk patient population</w:t>
      </w:r>
    </w:p>
    <w:p>
      <w:pPr>
        <w:numPr>
          <w:ilvl w:val="0"/>
          <w:numId w:val="2"/>
        </w:numPr>
      </w:pPr>
      <w:r>
        <w:rPr/>
        <w:t xml:space="preserve">Stenting benefits</w:t>
      </w:r>
    </w:p>
    <w:p>
      <w:pPr>
        <w:pStyle w:val="Heading1"/>
      </w:pPr>
      <w:bookmarkStart w:id="6" w:name="_Toc6"/>
      <w:r>
        <w:t>Report location:</w:t>
      </w:r>
      <w:bookmarkEnd w:id="6"/>
    </w:p>
    <w:p>
      <w:hyperlink r:id="rId8" w:history="1">
        <w:r>
          <w:rPr>
            <w:color w:val="2980b9"/>
            <w:u w:val="single"/>
          </w:rPr>
          <w:t xml:space="preserve">https://www.fullpicture.app/item/66933886329e8e51ea6ff839d668de49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EB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168957/" TargetMode="External"/><Relationship Id="rId8" Type="http://schemas.openxmlformats.org/officeDocument/2006/relationships/hyperlink" Target="https://www.fullpicture.app/item/66933886329e8e51ea6ff839d668de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2023-02-19T04:25:42+01:00</dcterms:created>
  <dcterms:modified xsi:type="dcterms:W3CDTF">2023-02-19T04:25:42+01:00</dcterms:modified>
</cp:coreProperties>
</file>

<file path=docProps/custom.xml><?xml version="1.0" encoding="utf-8"?>
<Properties xmlns="http://schemas.openxmlformats.org/officeDocument/2006/custom-properties" xmlns:vt="http://schemas.openxmlformats.org/officeDocument/2006/docPropsVTypes"/>
</file>