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graph-based formulation for modeling macro-energy systems - ScienceDirect</w:t>
      </w:r>
      <w:br/>
      <w:hyperlink r:id="rId7" w:history="1">
        <w:r>
          <w:rPr>
            <w:color w:val="2980b9"/>
            <w:u w:val="single"/>
          </w:rPr>
          <w:t xml:space="preserve">https://www.sciencedirect.com/science/article/abs/pii/S0306261921007807?via%3Dihub</w:t>
        </w:r>
      </w:hyperlink>
    </w:p>
    <w:p>
      <w:pPr>
        <w:pStyle w:val="Heading1"/>
      </w:pPr>
      <w:bookmarkStart w:id="2" w:name="_Toc2"/>
      <w:r>
        <w:t>Article summary:</w:t>
      </w:r>
      <w:bookmarkEnd w:id="2"/>
    </w:p>
    <w:p>
      <w:pPr>
        <w:jc w:val="both"/>
      </w:pPr>
      <w:r>
        <w:rPr/>
        <w:t xml:space="preserve">1. This paper introduces a graph-based method to formulate energy system models to address the challenges of transitioning to renewable energy sources.</w:t>
      </w:r>
    </w:p>
    <w:p>
      <w:pPr>
        <w:jc w:val="both"/>
      </w:pPr>
      <w:r>
        <w:rPr/>
        <w:t xml:space="preserve">2. The method allows for varying levels of temporal and spatial detail by energy carrier, as well as modeling the degree of substitutability between different energy carriers.</w:t>
      </w:r>
    </w:p>
    <w:p>
      <w:pPr>
        <w:jc w:val="both"/>
      </w:pPr>
      <w:r>
        <w:rPr/>
        <w:t xml:space="preserve">3. An application of the formulation demonstrates an average reduction in computation time of 70%.</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detailed overview of a graph-based formulation for modeling macro-energy systems. The authors provide evidence for their claims, such as the average reduction in computation time of 70%, and they also acknowledge potential limitations, such as the need for further research into sector integration. The article does not appear to be biased or one-sided, presenting both sides equally and exploring counterarguments where appropriate. There are no unsupported claims or missing points of consideration, and all evidence is clearly presented and supported with references. There is no promotional content or partiality evident in the article, and possible risks are noted throughout.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Macro-energy system modeling</w:t>
      </w:r>
    </w:p>
    <w:p>
      <w:pPr>
        <w:spacing w:after="0"/>
        <w:numPr>
          <w:ilvl w:val="0"/>
          <w:numId w:val="2"/>
        </w:numPr>
      </w:pPr>
      <w:r>
        <w:rPr/>
        <w:t xml:space="preserve">Graph-based formulation</w:t>
      </w:r>
    </w:p>
    <w:p>
      <w:pPr>
        <w:spacing w:after="0"/>
        <w:numPr>
          <w:ilvl w:val="0"/>
          <w:numId w:val="2"/>
        </w:numPr>
      </w:pPr>
      <w:r>
        <w:rPr/>
        <w:t xml:space="preserve">Sector integration</w:t>
      </w:r>
    </w:p>
    <w:p>
      <w:pPr>
        <w:spacing w:after="0"/>
        <w:numPr>
          <w:ilvl w:val="0"/>
          <w:numId w:val="2"/>
        </w:numPr>
      </w:pPr>
      <w:r>
        <w:rPr/>
        <w:t xml:space="preserve">Computation time reduction</w:t>
      </w:r>
    </w:p>
    <w:p>
      <w:pPr>
        <w:spacing w:after="0"/>
        <w:numPr>
          <w:ilvl w:val="0"/>
          <w:numId w:val="2"/>
        </w:numPr>
      </w:pPr>
      <w:r>
        <w:rPr/>
        <w:t xml:space="preserve">Energy system optimization</w:t>
      </w:r>
    </w:p>
    <w:p>
      <w:pPr>
        <w:numPr>
          <w:ilvl w:val="0"/>
          <w:numId w:val="2"/>
        </w:numPr>
      </w:pPr>
      <w:r>
        <w:rPr/>
        <w:t xml:space="preserve">Energy system dynamics</w:t>
      </w:r>
    </w:p>
    <w:p>
      <w:pPr>
        <w:pStyle w:val="Heading1"/>
      </w:pPr>
      <w:bookmarkStart w:id="6" w:name="_Toc6"/>
      <w:r>
        <w:t>Report location:</w:t>
      </w:r>
      <w:bookmarkEnd w:id="6"/>
    </w:p>
    <w:p>
      <w:hyperlink r:id="rId8" w:history="1">
        <w:r>
          <w:rPr>
            <w:color w:val="2980b9"/>
            <w:u w:val="single"/>
          </w:rPr>
          <w:t xml:space="preserve">https://www.fullpicture.app/item/66c3dd645455bd3a321e4e50c69897df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04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6261921007807?via%3Dihub" TargetMode="External"/><Relationship Id="rId8" Type="http://schemas.openxmlformats.org/officeDocument/2006/relationships/hyperlink" Target="https://www.fullpicture.app/item/66c3dd645455bd3a321e4e50c69897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2023-02-24T02:11:05+01:00</dcterms:created>
  <dcterms:modified xsi:type="dcterms:W3CDTF">2023-02-24T02:11:05+01:00</dcterms:modified>
</cp:coreProperties>
</file>

<file path=docProps/custom.xml><?xml version="1.0" encoding="utf-8"?>
<Properties xmlns="http://schemas.openxmlformats.org/officeDocument/2006/custom-properties" xmlns:vt="http://schemas.openxmlformats.org/officeDocument/2006/docPropsVTypes"/>
</file>