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Wearable Triboelectric Visual Sensors for Tactile Perception - Lu - Advanced Materials - Wiley Online Library</w:t>
      </w:r>
      <w:br/>
      <w:hyperlink r:id="rId7" w:history="1">
        <w:r>
          <w:rPr>
            <w:color w:val="2980b9"/>
            <w:u w:val="single"/>
          </w:rPr>
          <w:t xml:space="preserve">https://onlinelibrary.wiley.com/doi/10.1002/adma.202209117</w:t>
        </w:r>
      </w:hyperlink>
    </w:p>
    <w:p>
      <w:pPr>
        <w:pStyle w:val="Heading1"/>
      </w:pPr>
      <w:bookmarkStart w:id="2" w:name="_Toc2"/>
      <w:r>
        <w:t>Article summary:</w:t>
      </w:r>
      <w:bookmarkEnd w:id="2"/>
    </w:p>
    <w:p>
      <w:pPr>
        <w:jc w:val="both"/>
      </w:pPr>
      <w:r>
        <w:rPr/>
        <w:t xml:space="preserve">1. Recent advances in human-computer interaction media have made significant progress in providing direct sensory information.</w:t>
      </w:r>
    </w:p>
    <w:p>
      <w:pPr>
        <w:jc w:val="both"/>
      </w:pPr>
      <w:r>
        <w:rPr/>
        <w:t xml:space="preserve">2. A triboelectric nanogenerator (TENG) was developed to provide a self-powered, wearable visual tactile sensor that can convert tactile information into visible light signals without an external power source.</w:t>
      </w:r>
    </w:p>
    <w:p>
      <w:pPr>
        <w:jc w:val="both"/>
      </w:pPr>
      <w:r>
        <w:rPr/>
        <w:t xml:space="preserve">3. This study paves the way for the development of fully active interaction systems that can be used in smart protective clothing and robots.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“Wearable Triboelectric Visual Sensors for Tactile Perception” by Lu et al., published in Advanced Materials, is a reliable and trustworthy source of information on the development of a triboelectric nanogenerator (TENG) as a self-powered, wearable visual tactile sensor. The authors provide evidence for their claims through references to previous studies and experiments conducted by other researchers, which demonstrates their commitment to presenting both sides of the argument equally and fairly. Furthermore, they discuss potential risks associated with the use of this technology, such as damage to the electroluminescent material due to high pressure application, which shows that they are aware of possible drawbacks and limitations. </w:t>
      </w:r>
    </w:p>
    <w:p>
      <w:pPr>
        <w:jc w:val="both"/>
      </w:pPr>
      <w:r>
        <w:rPr/>
        <w:t xml:space="preserve">However, there are some points that could be further explored or discussed in more detail. For example, while the authors mention that this technology offers unique technical advantages in haptic imaging with high spatial resolution, they do not provide any evidence or examples to support this claim. Additionally, while they discuss potential risks associated with using this technology, they do not explore any counterarguments or alternative solutions that could be used instead. Finally, it would also be beneficial if the authors provided more details on how exactly this technology works and what its applications are in terms of smart protective clothing and robotics. </w:t>
      </w:r>
    </w:p>
    <w:p>
      <w:pPr>
        <w:jc w:val="both"/>
      </w:pPr>
      <w:r>
        <w:rPr/>
        <w:t xml:space="preserve">In conclusion, overall this article is reliable and trustworthy source of information on the development of a triboelectric nanogenerator (TENG) as a self-powered, wearable visual tactile sensor. However, there are some areas where further exploration or discussion would be beneficial in order to gain a better understanding of how exactly this technology works and what its applications are in terms of smart protective clothing and robotics.</w:t>
      </w:r>
    </w:p>
    <w:p>
      <w:pPr>
        <w:pStyle w:val="Heading1"/>
      </w:pPr>
      <w:bookmarkStart w:id="5" w:name="_Toc5"/>
      <w:r>
        <w:t>Topics for further research:</w:t>
      </w:r>
      <w:bookmarkEnd w:id="5"/>
    </w:p>
    <w:p>
      <w:pPr>
        <w:spacing w:after="0"/>
        <w:numPr>
          <w:ilvl w:val="0"/>
          <w:numId w:val="2"/>
        </w:numPr>
      </w:pPr>
      <w:r>
        <w:rPr/>
        <w:t xml:space="preserve">Triboelectric nanogenerator applications</w:t>
      </w:r>
    </w:p>
    <w:p>
      <w:pPr>
        <w:spacing w:after="0"/>
        <w:numPr>
          <w:ilvl w:val="0"/>
          <w:numId w:val="2"/>
        </w:numPr>
      </w:pPr>
      <w:r>
        <w:rPr/>
        <w:t xml:space="preserve">Wearable visual tactile sensor technology</w:t>
      </w:r>
    </w:p>
    <w:p>
      <w:pPr>
        <w:spacing w:after="0"/>
        <w:numPr>
          <w:ilvl w:val="0"/>
          <w:numId w:val="2"/>
        </w:numPr>
      </w:pPr>
      <w:r>
        <w:rPr/>
        <w:t xml:space="preserve">Haptic imaging with high spatial resolution</w:t>
      </w:r>
    </w:p>
    <w:p>
      <w:pPr>
        <w:spacing w:after="0"/>
        <w:numPr>
          <w:ilvl w:val="0"/>
          <w:numId w:val="2"/>
        </w:numPr>
      </w:pPr>
      <w:r>
        <w:rPr/>
        <w:t xml:space="preserve">Smart protective clothing technology</w:t>
      </w:r>
    </w:p>
    <w:p>
      <w:pPr>
        <w:spacing w:after="0"/>
        <w:numPr>
          <w:ilvl w:val="0"/>
          <w:numId w:val="2"/>
        </w:numPr>
      </w:pPr>
      <w:r>
        <w:rPr/>
        <w:t xml:space="preserve">Robotics and triboelectric nanogenerator</w:t>
      </w:r>
    </w:p>
    <w:p>
      <w:pPr>
        <w:numPr>
          <w:ilvl w:val="0"/>
          <w:numId w:val="2"/>
        </w:numPr>
      </w:pPr>
      <w:r>
        <w:rPr/>
        <w:t xml:space="preserve">Alternative solutions to triboelectric nanogenerator</w:t>
      </w:r>
    </w:p>
    <w:p>
      <w:pPr>
        <w:pStyle w:val="Heading1"/>
      </w:pPr>
      <w:bookmarkStart w:id="6" w:name="_Toc6"/>
      <w:r>
        <w:t>Report location:</w:t>
      </w:r>
      <w:bookmarkEnd w:id="6"/>
    </w:p>
    <w:p>
      <w:hyperlink r:id="rId8" w:history="1">
        <w:r>
          <w:rPr>
            <w:color w:val="2980b9"/>
            <w:u w:val="single"/>
          </w:rPr>
          <w:t xml:space="preserve">https://www.fullpicture.app/item/66d2f8a9501298e21ff3b77916adc4d6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0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9117" TargetMode="External"/><Relationship Id="rId8" Type="http://schemas.openxmlformats.org/officeDocument/2006/relationships/hyperlink" Target="https://www.fullpicture.app/item/66d2f8a9501298e21ff3b77916adc4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2023-02-23T07:38:22+01:00</dcterms:created>
  <dcterms:modified xsi:type="dcterms:W3CDTF">2023-02-23T07:38:22+01:00</dcterms:modified>
</cp:coreProperties>
</file>

<file path=docProps/custom.xml><?xml version="1.0" encoding="utf-8"?>
<Properties xmlns="http://schemas.openxmlformats.org/officeDocument/2006/custom-properties" xmlns:vt="http://schemas.openxmlformats.org/officeDocument/2006/docPropsVTypes"/>
</file>