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quasi-steady aerodynamic model for flapping flight with improved adaptability - IOPscience</w:t>
      </w:r>
      <w:br/>
      <w:hyperlink r:id="rId7" w:history="1">
        <w:r>
          <w:rPr>
            <w:color w:val="2980b9"/>
            <w:u w:val="single"/>
          </w:rPr>
          <w:t xml:space="preserve">https://iopscience.iop.org/article/10.1088/1748-3190/11/3/036005</w:t>
        </w:r>
      </w:hyperlink>
    </w:p>
    <w:p>
      <w:pPr>
        <w:pStyle w:val="Heading1"/>
      </w:pPr>
      <w:bookmarkStart w:id="2" w:name="_Toc2"/>
      <w:r>
        <w:t>Article summary:</w:t>
      </w:r>
      <w:bookmarkEnd w:id="2"/>
    </w:p>
    <w:p>
      <w:pPr>
        <w:jc w:val="both"/>
      </w:pPr>
      <w:r>
        <w:rPr/>
        <w:t xml:space="preserve">1. An improved quasi-steady aerodynamic model for flapping wings in hover has been developed to yield rapid predictions of lift generation and efficiency during the design phase of flapping wing micro air vehicles.</w:t>
      </w:r>
    </w:p>
    <w:p>
      <w:pPr>
        <w:jc w:val="both"/>
      </w:pPr>
      <w:r>
        <w:rPr/>
        <w:t xml:space="preserve">2. The model is applicable over a wider range of Reynolds number and Rossby number, and takes into account the effects of wing aspect ratio and taper ratio.</w:t>
      </w:r>
    </w:p>
    <w:p>
      <w:pPr>
        <w:jc w:val="both"/>
      </w:pPr>
      <w:r>
        <w:rPr/>
        <w:t xml:space="preserve">3. The model was validated by comparing against numerical simulations and experimental measurements, with generally good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an improved quasi-steady aerodynamic model for flapping wings in hover, which is intended to be used as a tool for preliminary performance evaluations during the design phase of flapping wing micro air vehicles. The article is well written and provides a comprehensive overview of the development process, including the key parameters that describe the wing geometry and flow conditions, as well as the coordinate system used to define the instantaneous position of the flapping wing.</w:t>
      </w:r>
    </w:p>
    <w:p>
      <w:pPr>
        <w:jc w:val="both"/>
      </w:pPr>
      <w:r>
        <w:rPr/>
        <w:t xml:space="preserve">The article does not provide any information on potential biases or sources of bias in its reporting, nor does it explore any counterarguments or present both sides equally. Additionally, there is no mention of possible risks associated with using this model or any other potential drawbacks that should be taken into consideration when using it. Furthermore, there is no evidence provided to support some of the claims made in the article, such as those regarding force coefficients being highly sensitive to Re in certain ranges or Coriolis forces being beneficial for LEV stability.</w:t>
      </w:r>
    </w:p>
    <w:p>
      <w:pPr>
        <w:jc w:val="both"/>
      </w:pPr>
      <w:r>
        <w:rPr/>
        <w:t xml:space="preserve">In conclusion, while this article provides a comprehensive overview of an improved quasi-steady aerodynamic model for flapping wings in hover, it lacks evidence to support some of its claims and fails to explore potential biases or counterarguments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Flapping wing micro air vehicle design</w:t>
      </w:r>
    </w:p>
    <w:p>
      <w:pPr>
        <w:spacing w:after="0"/>
        <w:numPr>
          <w:ilvl w:val="0"/>
          <w:numId w:val="2"/>
        </w:numPr>
      </w:pPr>
      <w:r>
        <w:rPr/>
        <w:t xml:space="preserve">Aerodynamic force coefficients and Reynolds number</w:t>
      </w:r>
    </w:p>
    <w:p>
      <w:pPr>
        <w:spacing w:after="0"/>
        <w:numPr>
          <w:ilvl w:val="0"/>
          <w:numId w:val="2"/>
        </w:numPr>
      </w:pPr>
      <w:r>
        <w:rPr/>
        <w:t xml:space="preserve">Coriolis forces and LEV stability</w:t>
      </w:r>
    </w:p>
    <w:p>
      <w:pPr>
        <w:spacing w:after="0"/>
        <w:numPr>
          <w:ilvl w:val="0"/>
          <w:numId w:val="2"/>
        </w:numPr>
      </w:pPr>
      <w:r>
        <w:rPr/>
        <w:t xml:space="preserve">Potential biases in aerodynamic modeling</w:t>
      </w:r>
    </w:p>
    <w:p>
      <w:pPr>
        <w:spacing w:after="0"/>
        <w:numPr>
          <w:ilvl w:val="0"/>
          <w:numId w:val="2"/>
        </w:numPr>
      </w:pPr>
      <w:r>
        <w:rPr/>
        <w:t xml:space="preserve">Risks associated with aerodynamic modeling</w:t>
      </w:r>
    </w:p>
    <w:p>
      <w:pPr>
        <w:numPr>
          <w:ilvl w:val="0"/>
          <w:numId w:val="2"/>
        </w:numPr>
      </w:pPr>
      <w:r>
        <w:rPr/>
        <w:t xml:space="preserve">Counterarguments to aerodynamic modeling</w:t>
      </w:r>
    </w:p>
    <w:p>
      <w:pPr>
        <w:pStyle w:val="Heading1"/>
      </w:pPr>
      <w:bookmarkStart w:id="6" w:name="_Toc6"/>
      <w:r>
        <w:t>Report location:</w:t>
      </w:r>
      <w:bookmarkEnd w:id="6"/>
    </w:p>
    <w:p>
      <w:hyperlink r:id="rId8" w:history="1">
        <w:r>
          <w:rPr>
            <w:color w:val="2980b9"/>
            <w:u w:val="single"/>
          </w:rPr>
          <w:t xml:space="preserve">https://www.fullpicture.app/item/66e34b7cfd0753d2f8d502e416a1fc36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6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3190/11/3/036005" TargetMode="External"/><Relationship Id="rId8" Type="http://schemas.openxmlformats.org/officeDocument/2006/relationships/hyperlink" Target="https://www.fullpicture.app/item/66e34b7cfd0753d2f8d502e416a1f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2023-02-28T00:18:52+01:00</dcterms:created>
  <dcterms:modified xsi:type="dcterms:W3CDTF">2023-02-28T00:18:52+01:00</dcterms:modified>
</cp:coreProperties>
</file>

<file path=docProps/custom.xml><?xml version="1.0" encoding="utf-8"?>
<Properties xmlns="http://schemas.openxmlformats.org/officeDocument/2006/custom-properties" xmlns:vt="http://schemas.openxmlformats.org/officeDocument/2006/docPropsVTypes"/>
</file>