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21st Century Weakening of the Agulhas Current in a Warming Climate - Zhang - 2023 - Geophysical Research Letters - Wiley Online Library</w:t>
      </w:r>
      <w:br/>
      <w:hyperlink r:id="rId7" w:history="1">
        <w:r>
          <w:rPr>
            <w:color w:val="2980b9"/>
            <w:u w:val="single"/>
          </w:rPr>
          <w:t xml:space="preserve">https://agupubs.onlinelibrary.wiley.com/doi/10.1029/2022GL102070</w:t>
        </w:r>
      </w:hyperlink>
    </w:p>
    <w:p>
      <w:pPr>
        <w:pStyle w:val="Heading1"/>
      </w:pPr>
      <w:bookmarkStart w:id="2" w:name="_Toc2"/>
      <w:r>
        <w:t>Article summary:</w:t>
      </w:r>
      <w:bookmarkEnd w:id="2"/>
    </w:p>
    <w:p>
      <w:pPr>
        <w:jc w:val="both"/>
      </w:pPr>
      <w:r>
        <w:rPr/>
        <w:t xml:space="preserve">1. The Agulhas Current (AC) is a critical western boundary current in the Southern Hemisphere that transports warm water poleward and plays an important role in connecting major ocean basins.</w:t>
      </w:r>
    </w:p>
    <w:p>
      <w:pPr>
        <w:jc w:val="both"/>
      </w:pPr>
      <w:r>
        <w:rPr/>
        <w:t xml:space="preserve">2. Climate models project the AC volume transport to decline in the 21st century due to changes in local surface wind and Indonesian Throughflow (ITF).</w:t>
      </w:r>
    </w:p>
    <w:p>
      <w:pPr>
        <w:jc w:val="both"/>
      </w:pPr>
      <w:r>
        <w:rPr/>
        <w:t xml:space="preserve">3. This study argues that remote processes in the North Atlantic, such as weakening of the Atlantic Meridional Overturning Circulation (AMOC), are also important for determining AC changes in a warming climate.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It draws on data from both observational studies and climate models, such as CESM-LENS and CMIP6, which are widely accepted by the scientific community. The authors also provide detailed explanations of their methods and results, making it easy for readers to understand their findings.</w:t>
      </w:r>
    </w:p>
    <w:p>
      <w:pPr>
        <w:jc w:val="both"/>
      </w:pPr>
      <w:r>
        <w:rPr/>
        <w:t xml:space="preserve">However, there are some potential biases that should be noted. For example, the authors focus mainly on how climate change will affect the AC volume transport without considering other factors such as natural variability or human activities that could also influence its strength. Additionally, they do not explore any counterarguments or alternative explanations for their findings. Furthermore, while they acknowledge that part of the ITF volume transport reduction may be driven by remote changes in the North Atlantic, they do not provide any evidence for this claim or discuss possible risks associated with it. </w:t>
      </w:r>
    </w:p>
    <w:p>
      <w:pPr>
        <w:jc w:val="both"/>
      </w:pPr>
      <w:r>
        <w:rPr/>
        <w:t xml:space="preserve">In conclusion, while this article is generally reliable and trustworthy,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Atlantic Meridional Overturning Circulation (AMOC)</w:t>
      </w:r>
    </w:p>
    <w:p>
      <w:pPr>
        <w:spacing w:after="0"/>
        <w:numPr>
          <w:ilvl w:val="0"/>
          <w:numId w:val="2"/>
        </w:numPr>
      </w:pPr>
      <w:r>
        <w:rPr/>
        <w:t xml:space="preserve">North Atlantic Oscillation (NAO)</w:t>
      </w:r>
    </w:p>
    <w:p>
      <w:pPr>
        <w:spacing w:after="0"/>
        <w:numPr>
          <w:ilvl w:val="0"/>
          <w:numId w:val="2"/>
        </w:numPr>
      </w:pPr>
      <w:r>
        <w:rPr/>
        <w:t xml:space="preserve">Anthropogenic climate change impacts</w:t>
      </w:r>
    </w:p>
    <w:p>
      <w:pPr>
        <w:spacing w:after="0"/>
        <w:numPr>
          <w:ilvl w:val="0"/>
          <w:numId w:val="2"/>
        </w:numPr>
      </w:pPr>
      <w:r>
        <w:rPr/>
        <w:t xml:space="preserve">Natural variability of the ITF</w:t>
      </w:r>
    </w:p>
    <w:p>
      <w:pPr>
        <w:spacing w:after="0"/>
        <w:numPr>
          <w:ilvl w:val="0"/>
          <w:numId w:val="2"/>
        </w:numPr>
      </w:pPr>
      <w:r>
        <w:rPr/>
        <w:t xml:space="preserve">Remote changes in the North Atlantic</w:t>
      </w:r>
    </w:p>
    <w:p>
      <w:pPr>
        <w:numPr>
          <w:ilvl w:val="0"/>
          <w:numId w:val="2"/>
        </w:numPr>
      </w:pPr>
      <w:r>
        <w:rPr/>
        <w:t xml:space="preserve">Risks associated with ITF volume transport reduction</w:t>
      </w:r>
    </w:p>
    <w:p>
      <w:pPr>
        <w:pStyle w:val="Heading1"/>
      </w:pPr>
      <w:bookmarkStart w:id="6" w:name="_Toc6"/>
      <w:r>
        <w:t>Report location:</w:t>
      </w:r>
      <w:bookmarkEnd w:id="6"/>
    </w:p>
    <w:p>
      <w:hyperlink r:id="rId8" w:history="1">
        <w:r>
          <w:rPr>
            <w:color w:val="2980b9"/>
            <w:u w:val="single"/>
          </w:rPr>
          <w:t xml:space="preserve">https://www.fullpicture.app/item/66fe7a01d9857cc0a73bcce866fbf4ec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C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GL102070" TargetMode="External"/><Relationship Id="rId8" Type="http://schemas.openxmlformats.org/officeDocument/2006/relationships/hyperlink" Target="https://www.fullpicture.app/item/66fe7a01d9857cc0a73bcce866fbf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2023-03-05T17:07:00+01:00</dcterms:created>
  <dcterms:modified xsi:type="dcterms:W3CDTF">2023-03-05T17:07:00+01:00</dcterms:modified>
</cp:coreProperties>
</file>

<file path=docProps/custom.xml><?xml version="1.0" encoding="utf-8"?>
<Properties xmlns="http://schemas.openxmlformats.org/officeDocument/2006/custom-properties" xmlns:vt="http://schemas.openxmlformats.org/officeDocument/2006/docPropsVTypes"/>
</file>