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Properties of normal-dispersion femtosecond fiber lasers</w:t></w:r><w:br/><w:hyperlink r:id="rId7" w:history="1"><w:r><w:rPr><w:color w:val="2980b9"/><w:u w:val="single"/></w:rPr><w:t xml:space="preserve">https://opg.optica.org/josab/fulltext.cfm?uri=josab-25-2-140&id=148712</w:t></w:r></w:hyperlink></w:p><w:p><w:pPr><w:pStyle w:val="Heading1"/></w:pPr><w:bookmarkStart w:id="2" w:name="_Toc2"/><w:r><w:t>Article summary:</w:t></w:r><w:bookmarkEnd w:id="2"/></w:p><w:p><w:pPr><w:jc w:val="both"/></w:pPr><w:r><w:rPr/><w:t xml:space="preserve">1. 本文系统研究了全正常色散模锁定光纤激光器的性质，其中谱滤波是脉冲成形的主要组成部分。</w:t></w:r></w:p><w:p><w:pPr><w:jc w:val="both"/></w:pPr><w:r><w:rPr/><w:t xml:space="preserve">2. 脉冲在腔内累积的非线性相移、谱滤波带宽和群速度色散是决定这些激光器行为和性质的关键参数。</w:t></w:r></w:p><w:p><w:pPr><w:jc w:val="both"/></w:pPr><w:r><w:rPr/><w:t xml:space="preserve">3. 实验结果与数值模拟结果基本一致，可以产生各种脉冲形状和演化。</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该文章主要介绍了正常色散超短脉冲光纤激光器的性质和特点。然而，该文章存在一些偏见和不足之处。</w:t></w:r></w:p><w:p><w:pPr><w:jc w:val="both"/></w:pPr><w:r><w:rPr/><w:t xml:space="preserve"></w:t></w:r></w:p><w:p><w:pPr><w:jc w:val="both"/></w:pPr><w:r><w:rPr/><w:t xml:space="preserve">首先，该文章忽略了其他类型的超短脉冲激光器，如具有异常色散的激光器。这些激光器也可以产生高能量、高品质的超短脉冲，并且在某些应用中可能更加适用。</w:t></w:r></w:p><w:p><w:pPr><w:jc w:val="both"/></w:pPr><w:r><w:rPr/><w:t xml:space="preserve"></w:t></w:r></w:p><w:p><w:pPr><w:jc w:val="both"/></w:pPr><w:r><w:rPr/><w:t xml:space="preserve">其次，该文章没有考虑到实际应用中可能出现的风险和限制。例如，在医学成像或材料加工等领域中使用超短脉冲激光器时需要注意安全问题，以避免对人体或环境造成伤害。</w:t></w:r></w:p><w:p><w:pPr><w:jc w:val="both"/></w:pPr><w:r><w:rPr/><w:t xml:space="preserve"></w:t></w:r></w:p><w:p><w:pPr><w:jc w:val="both"/></w:pPr><w:r><w:rPr/><w:t xml:space="preserve">此外，该文章未探讨反驳观点或其他可能存在的解决方案。例如，是否有其他方法可以消除异常色散而不需要使用正常色散？是否有其他类型的滤波器可以用于形成所需的脉冲形状？</w:t></w:r></w:p><w:p><w:pPr><w:jc w:val="both"/></w:pPr><w:r><w:rPr/><w:t xml:space="preserve"></w:t></w:r></w:p><w:p><w:pPr><w:jc w:val="both"/></w:pPr><w:r><w:rPr/><w:t xml:space="preserve">最后，该文章可能存在一定程度上的宣传内容和偏袒。例如，在介绍各种超短脉冲激光器时，作者似乎更倾向于正常色散激光器，并未充分探讨其他类型的激光器。此外，该文章可能过于强调超短脉冲激光器的优点，而忽略了其局限性和风险。</w:t></w:r></w:p><w:p><w:pPr><w:jc w:val="both"/></w:pPr><w:r><w:rPr/><w:t xml:space="preserve"></w:t></w:r></w:p><w:p><w:pPr><w:jc w:val="both"/></w:pPr><w:r><w:rPr/><w:t xml:space="preserve">综上所述，该文章虽然介绍了正常色散超短脉冲光纤激光器的性质和特点，但存在一些偏见和不足之处。在未来的研究中，需要更加全面地考虑各种类型的超短脉冲激光器，并注意到实际应用中可能出现的风险和限制。</w:t></w:r></w:p><w:p><w:pPr><w:pStyle w:val="Heading1"/></w:pPr><w:bookmarkStart w:id="5" w:name="_Toc5"/><w:r><w:t>Topics for further research:</w:t></w:r><w:bookmarkEnd w:id="5"/></w:p><w:p><w:pPr><w:spacing w:after="0"/><w:numPr><w:ilvl w:val="0"/><w:numId w:val="2"/></w:numPr></w:pPr><w:r><w:rPr/><w:t xml:space="preserve">Aberration-dispersion lasers
</w:t></w:r></w:p><w:p><w:pPr><w:spacing w:after="0"/><w:numPr><w:ilvl w:val="0"/><w:numId w:val="2"/></w:numPr></w:pPr><w:r><w:rPr/><w:t xml:space="preserve">Safety concerns in medical imaging and material processing
</w:t></w:r></w:p><w:p><w:pPr><w:spacing w:after="0"/><w:numPr><w:ilvl w:val="0"/><w:numId w:val="2"/></w:numPr></w:pPr><w:r><w:rPr/><w:t xml:space="preserve">Alternative solutions to eliminate aberration dispersion
</w:t></w:r></w:p><w:p><w:pPr><w:spacing w:after="0"/><w:numPr><w:ilvl w:val="0"/><w:numId w:val="2"/></w:numPr></w:pPr><w:r><w:rPr/><w:t xml:space="preserve">Other types of filters for pulse shaping
</w:t></w:r></w:p><w:p><w:pPr><w:spacing w:after="0"/><w:numPr><w:ilvl w:val="0"/><w:numId w:val="2"/></w:numPr></w:pPr><w:r><w:rPr/><w:t xml:space="preserve">Limitations and risks of ultra-short pulse lasers
</w:t></w:r></w:p><w:p><w:pPr><w:numPr><w:ilvl w:val="0"/><w:numId w:val="2"/></w:numPr></w:pPr><w:r><w:rPr/><w:t xml:space="preserve">Comprehensive consideration of different types of ultra-short pulse lasers.</w:t></w:r></w:p><w:p><w:pPr><w:pStyle w:val="Heading1"/></w:pPr><w:bookmarkStart w:id="6" w:name="_Toc6"/><w:r><w:t>Report location:</w:t></w:r><w:bookmarkEnd w:id="6"/></w:p><w:p><w:hyperlink r:id="rId8" w:history="1"><w:r><w:rPr><w:color w:val="2980b9"/><w:u w:val="single"/></w:rPr><w:t xml:space="preserve">https://www.fullpicture.app/item/670f1dc294310857702f1653c0e82e64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40D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josab/fulltext.cfm?uri=josab-25-2-140&amp;id=148712" TargetMode="External"/><Relationship Id="rId8" Type="http://schemas.openxmlformats.org/officeDocument/2006/relationships/hyperlink" Target="https://www.fullpicture.app/item/670f1dc294310857702f1653c0e82e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2023-05-09T12:37:50+02:00</dcterms:created>
  <dcterms:modified xsi:type="dcterms:W3CDTF">2023-05-09T12:37:50+02:00</dcterms:modified>
</cp:coreProperties>
</file>

<file path=docProps/custom.xml><?xml version="1.0" encoding="utf-8"?>
<Properties xmlns="http://schemas.openxmlformats.org/officeDocument/2006/custom-properties" xmlns:vt="http://schemas.openxmlformats.org/officeDocument/2006/docPropsVTypes"/>
</file>