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ALT&lt;2倍ULN慢性乙型肝炎肝纤维化患者的肝穿刺病理及临床特征-论文-万方医学网</w:t></w:r><w:br/><w:hyperlink r:id="rId7" w:history="1"><w:r><w:rPr><w:color w:val="2980b9"/><w:u w:val="single"/></w:rPr><w:t xml:space="preserve">https://med.wanfangdata.com.cn/Paper/Detail?id=PeriodicalPaper_gz202204012&dbid=WF_QK</w:t></w:r></w:hyperlink></w:p><w:p><w:pPr><w:pStyle w:val="Heading1"/></w:pPr><w:bookmarkStart w:id="2" w:name="_Toc2"/><w:r><w:t>Article summary:</w:t></w:r><w:bookmarkEnd w:id="2"/></w:p><w:p><w:pPr><w:jc w:val="both"/></w:pPr><w:r><w:rPr/><w:t xml:space="preserve">1.  ALT&lt;2倍ULN慢性乙型肝炎患者中≥S2比例较高。</w:t></w:r></w:p><w:p><w:pPr><w:jc w:val="both"/></w:pPr><w:r><w:rPr/><w:t xml:space="preserve">2. FIB-4、APRI指数和FibroTouch有一定诊断价值，但无法取代肝组织穿刺活检的地位。</w:t></w:r></w:p><w:p><w:pPr><w:jc w:val="both"/></w:pPr><w:r><w:rPr/><w:t xml:space="preserve">3. 在CHB肝纤维化(≥S2)中，FibroTouch的诊断价值大于FIB-4、APRI指数。</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这篇文章主要探讨了ALT&lt;2倍ULN慢性乙型肝炎肝纤维化患者的肝穿刺病理及临床特征。然而，该文章存在一些问题和偏见。</w:t></w:r></w:p><w:p><w:pPr><w:jc w:val="both"/></w:pPr><w:r><w:rPr/><w:t xml:space="preserve"></w:t></w:r></w:p><w:p><w:pPr><w:jc w:val="both"/></w:pPr><w:r><w:rPr/><w:t xml:space="preserve">首先，该文章没有提供足够的背景信息和相关文献支持。例如，它没有解释为什么选择ALT&lt;2倍ULN作为研究对象，也没有提供其他类似研究的比较结果。此外，该文章也没有引用其他相关文献来支持其结论。</w:t></w:r></w:p><w:p><w:pPr><w:jc w:val="both"/></w:pPr><w:r><w:rPr/><w:t xml:space="preserve"></w:t></w:r></w:p><w:p><w:pPr><w:jc w:val="both"/></w:pPr><w:r><w:rPr/><w:t xml:space="preserve">其次，该文章可能存在片面报道和偏见。例如，在讨论无创诊断方法时，它只提到了FIB-4、APRI指数和FibroTouch，并未考虑其他可能的方法或技术。此外，在讨论肝组织学穿刺活检时，它并未探讨可能的风险或副作用。</w:t></w:r></w:p><w:p><w:pPr><w:jc w:val="both"/></w:pPr><w:r><w:rPr/><w:t xml:space="preserve"></w:t></w:r></w:p><w:p><w:pPr><w:jc w:val="both"/></w:pPr><w:r><w:rPr/><w:t xml:space="preserve">第三，该文章缺乏对一些重要考虑点的探讨。例如，在讨论不同肝功能水平患者时，并未考虑其他因素如年龄、性别、BMI等可能对结果产生影响的因素。</w:t></w:r></w:p><w:p><w:pPr><w:jc w:val="both"/></w:pPr><w:r><w:rPr/><w:t xml:space="preserve"></w:t></w:r></w:p><w:p><w:pPr><w:jc w:val="both"/></w:pPr><w:r><w:rPr/><w:t xml:space="preserve">最后，该文章所提出的一些主张缺乏证据支持。例如，在结论部分中提到“无法取代肝组织穿刺活检的地位”，但并未提供充分证据来支持这个观点。</w:t></w:r></w:p><w:p><w:pPr><w:jc w:val="both"/></w:pPr><w:r><w:rPr/><w:t xml:space="preserve"></w:t></w:r></w:p><w:p><w:pPr><w:jc w:val="both"/></w:pPr><w:r><w:rPr/><w:t xml:space="preserve">总之，尽管该文章探讨了一个重要话题，但它存在一些问题和偏见。需要更多相关文献支持和全面考虑各种因素才能得出更准确可靠的结论。</w:t></w:r></w:p><w:p><w:pPr><w:pStyle w:val="Heading1"/></w:pPr><w:bookmarkStart w:id="5" w:name="_Toc5"/><w:r><w:t>Topics for further research:</w:t></w:r><w:bookmarkEnd w:id="5"/></w:p><w:p><w:pPr><w:spacing w:after="0"/><w:numPr><w:ilvl w:val="0"/><w:numId w:val="2"/></w:numPr></w:pPr><w:r><w:rPr/><w:t xml:space="preserve">Background information and literature review
</w:t></w:r></w:p><w:p><w:pPr><w:spacing w:after="0"/><w:numPr><w:ilvl w:val="0"/><w:numId w:val="2"/></w:numPr></w:pPr><w:r><w:rPr/><w:t xml:space="preserve">Biased reporting and one-sided discussion
</w:t></w:r></w:p><w:p><w:pPr><w:spacing w:after="0"/><w:numPr><w:ilvl w:val="0"/><w:numId w:val="2"/></w:numPr></w:pPr><w:r><w:rPr/><w:t xml:space="preserve">Important considerations not addressed
</w:t></w:r></w:p><w:p><w:pPr><w:spacing w:after="0"/><w:numPr><w:ilvl w:val="0"/><w:numId w:val="2"/></w:numPr></w:pPr><w:r><w:rPr/><w:t xml:space="preserve">Lack of evidence to support certain claims
</w:t></w:r></w:p><w:p><w:pPr><w:spacing w:after="0"/><w:numPr><w:ilvl w:val="0"/><w:numId w:val="2"/></w:numPr></w:pPr><w:r><w:rPr/><w:t xml:space="preserve">Need for more comprehensive analysis
</w:t></w:r></w:p><w:p><w:pPr><w:numPr><w:ilvl w:val="0"/><w:numId w:val="2"/></w:numPr></w:pPr><w:r><w:rPr/><w:t xml:space="preserve">Alternative non-invasive diagnostic methods</w:t></w:r></w:p><w:p><w:pPr><w:pStyle w:val="Heading1"/></w:pPr><w:bookmarkStart w:id="6" w:name="_Toc6"/><w:r><w:t>Report location:</w:t></w:r><w:bookmarkEnd w:id="6"/></w:p><w:p><w:hyperlink r:id="rId8" w:history="1"><w:r><w:rPr><w:color w:val="2980b9"/><w:u w:val="single"/></w:rPr><w:t xml:space="preserve">https://www.fullpicture.app/item/672e0bb40080b970f7c1a99255656020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9F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wanfangdata.com.cn/Paper/Detail?id=PeriodicalPaper_gz202204012&amp;dbid=WF_QK" TargetMode="External"/><Relationship Id="rId8" Type="http://schemas.openxmlformats.org/officeDocument/2006/relationships/hyperlink" Target="https://www.fullpicture.app/item/672e0bb40080b970f7c1a992556560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2024-01-11T23:36:52+01:00</dcterms:created>
  <dcterms:modified xsi:type="dcterms:W3CDTF">2024-01-11T23:36:52+01:00</dcterms:modified>
</cp:coreProperties>
</file>

<file path=docProps/custom.xml><?xml version="1.0" encoding="utf-8"?>
<Properties xmlns="http://schemas.openxmlformats.org/officeDocument/2006/custom-properties" xmlns:vt="http://schemas.openxmlformats.org/officeDocument/2006/docPropsVTypes"/>
</file>