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Engineering of Baculoviruses | IntechOpen</w:t>
      </w:r>
      <w:br/>
      <w:hyperlink r:id="rId7" w:history="1">
        <w:r>
          <w:rPr>
            <w:color w:val="2980b9"/>
            <w:u w:val="single"/>
          </w:rPr>
          <w:t xml:space="preserve">https://www.intechopen.com/chapters/45876</w:t>
        </w:r>
      </w:hyperlink>
    </w:p>
    <w:p>
      <w:pPr>
        <w:pStyle w:val="Heading1"/>
      </w:pPr>
      <w:bookmarkStart w:id="2" w:name="_Toc2"/>
      <w:r>
        <w:t>Article summary:</w:t>
      </w:r>
      <w:bookmarkEnd w:id="2"/>
    </w:p>
    <w:p>
      <w:pPr>
        <w:jc w:val="both"/>
      </w:pPr>
      <w:r>
        <w:rPr/>
        <w:t xml:space="preserve">1. Baculoviruses are arthropod-specific, enveloped viruses with circular, supercoiled double-stranded DNA genomes.</w:t>
      </w:r>
    </w:p>
    <w:p>
      <w:pPr>
        <w:jc w:val="both"/>
      </w:pPr>
      <w:r>
        <w:rPr/>
        <w:t xml:space="preserve">2. They have potential utility to control insect pests and can be used as gene expression vectors.</w:t>
      </w:r>
    </w:p>
    <w:p>
      <w:pPr>
        <w:jc w:val="both"/>
      </w:pPr>
      <w:r>
        <w:rPr/>
        <w:t xml:space="preserve">3. Strategies for genetic engineering of baculoviruses have been developed to meet the requirements of new application areas.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providing a comprehensive overview of the topic of genetic engineering of baculoviruses. The authors provide a detailed description of the structure and function of baculoviruses, as well as strategies for their genetic engineering. The article is well-referenced, citing relevant research papers to support its claims. Furthermore, the authors provide an illustration to help readers better understand the concept being discussed. </w:t>
      </w:r>
    </w:p>
    <w:p>
      <w:pPr>
        <w:jc w:val="both"/>
      </w:pPr>
      <w:r>
        <w:rPr/>
        <w:t xml:space="preserve">The only potential bias in this article is that it does not explore any counterarguments or alternative points of view regarding the use of baculoviruses for genetic engineering purposes. However, this does not significantly detract from the overall quality and reliability of the article since it provides a comprehensive overview on the topic at hand without making any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Baculovirus safety concerns</w:t>
      </w:r>
    </w:p>
    <w:p>
      <w:pPr>
        <w:spacing w:after="0"/>
        <w:numPr>
          <w:ilvl w:val="0"/>
          <w:numId w:val="2"/>
        </w:numPr>
      </w:pPr>
      <w:r>
        <w:rPr/>
        <w:t xml:space="preserve">Baculovirus environmental impact</w:t>
      </w:r>
    </w:p>
    <w:p>
      <w:pPr>
        <w:spacing w:after="0"/>
        <w:numPr>
          <w:ilvl w:val="0"/>
          <w:numId w:val="2"/>
        </w:numPr>
      </w:pPr>
      <w:r>
        <w:rPr/>
        <w:t xml:space="preserve">Baculovirus gene delivery methods</w:t>
      </w:r>
    </w:p>
    <w:p>
      <w:pPr>
        <w:spacing w:after="0"/>
        <w:numPr>
          <w:ilvl w:val="0"/>
          <w:numId w:val="2"/>
        </w:numPr>
      </w:pPr>
      <w:r>
        <w:rPr/>
        <w:t xml:space="preserve">Baculovirus gene expression regulation</w:t>
      </w:r>
    </w:p>
    <w:p>
      <w:pPr>
        <w:spacing w:after="0"/>
        <w:numPr>
          <w:ilvl w:val="0"/>
          <w:numId w:val="2"/>
        </w:numPr>
      </w:pPr>
      <w:r>
        <w:rPr/>
        <w:t xml:space="preserve">Baculovirus vector applications</w:t>
      </w:r>
    </w:p>
    <w:p>
      <w:pPr>
        <w:numPr>
          <w:ilvl w:val="0"/>
          <w:numId w:val="2"/>
        </w:numPr>
      </w:pPr>
      <w:r>
        <w:rPr/>
        <w:t xml:space="preserve">Baculovirus gene editing techniques</w:t>
      </w:r>
    </w:p>
    <w:p>
      <w:pPr>
        <w:pStyle w:val="Heading1"/>
      </w:pPr>
      <w:bookmarkStart w:id="6" w:name="_Toc6"/>
      <w:r>
        <w:t>Report location:</w:t>
      </w:r>
      <w:bookmarkEnd w:id="6"/>
    </w:p>
    <w:p>
      <w:hyperlink r:id="rId8" w:history="1">
        <w:r>
          <w:rPr>
            <w:color w:val="2980b9"/>
            <w:u w:val="single"/>
          </w:rPr>
          <w:t xml:space="preserve">https://www.fullpicture.app/item/6748a416a9609bca091d5f1ed9d98bc5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01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chopen.com/chapters/45876" TargetMode="External"/><Relationship Id="rId8" Type="http://schemas.openxmlformats.org/officeDocument/2006/relationships/hyperlink" Target="https://www.fullpicture.app/item/6748a416a9609bca091d5f1ed9d98b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2023-02-26T07:50:42+01:00</dcterms:created>
  <dcterms:modified xsi:type="dcterms:W3CDTF">2023-02-26T07:50:42+01:00</dcterms:modified>
</cp:coreProperties>
</file>

<file path=docProps/custom.xml><?xml version="1.0" encoding="utf-8"?>
<Properties xmlns="http://schemas.openxmlformats.org/officeDocument/2006/custom-properties" xmlns:vt="http://schemas.openxmlformats.org/officeDocument/2006/docPropsVTypes"/>
</file>