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Mobile Health Interventions for Improving Health Outcomes in Youth - PMC</w:t>
      </w:r>
      <w:br/>
      <w:hyperlink r:id="rId7" w:history="1">
        <w:r>
          <w:rPr>
            <w:color w:val="2980b9"/>
            <w:u w:val="single"/>
          </w:rPr>
          <w:t xml:space="preserve">https://www.ncbi.nlm.nih.gov/pmc/articles/PMC6037338/</w:t>
        </w:r>
      </w:hyperlink>
    </w:p>
    <w:p>
      <w:pPr>
        <w:pStyle w:val="Heading1"/>
      </w:pPr>
      <w:bookmarkStart w:id="2" w:name="_Toc2"/>
      <w:r>
        <w:t>Article summary:</w:t>
      </w:r>
      <w:bookmarkEnd w:id="2"/>
    </w:p>
    <w:p>
      <w:pPr>
        <w:jc w:val="both"/>
      </w:pPr>
      <w:r>
        <w:rPr/>
        <w:t xml:space="preserve">1. A meta-analysis of 37 studies was conducted to evaluate the effectiveness of mobile health interventions for improving health outcomes in youth 18 years or younger.</w:t>
      </w:r>
    </w:p>
    <w:p>
      <w:pPr>
        <w:jc w:val="both"/>
      </w:pPr>
      <w:r>
        <w:rPr/>
        <w:t xml:space="preserve">2. The study found that mobile health interventions had a small but significant positive effect on health outcomes in youth.</w:t>
      </w:r>
    </w:p>
    <w:p>
      <w:pPr>
        <w:jc w:val="both"/>
      </w:pPr>
      <w:r>
        <w:rPr/>
        <w:t xml:space="preserve">3. Mobile health interventions appear to be a viable health behavior change intervention modality for youth, given the ubiquity of mobile phones and their potential to improve public health.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extensive overview of the research conducted on mobile health interventions for improving health outcomes in youth 18 years or younger. The authors provide a detailed description of the data sources used, study selection criteria, and data extraction methods employed in the meta-analysis. Furthermore, they provide a comprehensive discussion of the results and implications of their findings. </w:t>
      </w:r>
    </w:p>
    <w:p>
      <w:pPr>
        <w:jc w:val="both"/>
      </w:pPr>
      <w:r>
        <w:rPr/>
        <w:t xml:space="preserve">The article does not appear to have any major biases or one-sided reporting; however, there are some points that could be further explored or considered more deeply. For example, while the authors discuss how providing mobile health intervention to a caregiver increases the strength of the intervention effect, they do not explore other factors that may influence this effect such as socio-economic status or cultural background. Additionally, while they mention that 73% of adolescents own or have access to a smartphone, they do not discuss how this affects access to mHealth interventions among different populations or how this may lead to disparities in healthcare access and outcomes. </w:t>
      </w:r>
    </w:p>
    <w:p>
      <w:pPr>
        <w:jc w:val="both"/>
      </w:pPr>
      <w:r>
        <w:rPr/>
        <w:t xml:space="preserve">In terms of unsupported claims or missing evidence for claims made, there are no major issues with this article; all claims are supported by evidence from the studies included in the meta-analysis. However, there is no discussion about possible risks associated with mHealth interventions such as privacy concerns or potential misuse of data collected through these interventions. </w:t>
      </w:r>
    </w:p>
    <w:p>
      <w:pPr>
        <w:jc w:val="both"/>
      </w:pPr>
      <w:r>
        <w:rPr/>
        <w:t xml:space="preserve">Finally, there is no promotional content present in this article and both sides (positive and negative) are presented equally throughout its entirety.</w:t>
      </w:r>
    </w:p>
    <w:p>
      <w:pPr>
        <w:pStyle w:val="Heading1"/>
      </w:pPr>
      <w:bookmarkStart w:id="5" w:name="_Toc5"/>
      <w:r>
        <w:t>Topics for further research:</w:t>
      </w:r>
      <w:bookmarkEnd w:id="5"/>
    </w:p>
    <w:p>
      <w:pPr>
        <w:spacing w:after="0"/>
        <w:numPr>
          <w:ilvl w:val="0"/>
          <w:numId w:val="2"/>
        </w:numPr>
      </w:pPr>
      <w:r>
        <w:rPr/>
        <w:t xml:space="preserve">Mobile health intervention risks</w:t>
      </w:r>
    </w:p>
    <w:p>
      <w:pPr>
        <w:spacing w:after="0"/>
        <w:numPr>
          <w:ilvl w:val="0"/>
          <w:numId w:val="2"/>
        </w:numPr>
      </w:pPr>
      <w:r>
        <w:rPr/>
        <w:t xml:space="preserve">Socio-economic disparities in mHealth access</w:t>
      </w:r>
    </w:p>
    <w:p>
      <w:pPr>
        <w:spacing w:after="0"/>
        <w:numPr>
          <w:ilvl w:val="0"/>
          <w:numId w:val="2"/>
        </w:numPr>
      </w:pPr>
      <w:r>
        <w:rPr/>
        <w:t xml:space="preserve">Cultural influences on mHealth interventions</w:t>
      </w:r>
    </w:p>
    <w:p>
      <w:pPr>
        <w:spacing w:after="0"/>
        <w:numPr>
          <w:ilvl w:val="0"/>
          <w:numId w:val="2"/>
        </w:numPr>
      </w:pPr>
      <w:r>
        <w:rPr/>
        <w:t xml:space="preserve">Privacy concerns with mHealth interventions</w:t>
      </w:r>
    </w:p>
    <w:p>
      <w:pPr>
        <w:spacing w:after="0"/>
        <w:numPr>
          <w:ilvl w:val="0"/>
          <w:numId w:val="2"/>
        </w:numPr>
      </w:pPr>
      <w:r>
        <w:rPr/>
        <w:t xml:space="preserve">Misuse of data collected through mHealth interventions</w:t>
      </w:r>
    </w:p>
    <w:p>
      <w:pPr>
        <w:numPr>
          <w:ilvl w:val="0"/>
          <w:numId w:val="2"/>
        </w:numPr>
      </w:pPr>
      <w:r>
        <w:rPr/>
        <w:t xml:space="preserve">Adolescent smartphone ownership and access to mHealth interventions</w:t>
      </w:r>
    </w:p>
    <w:p>
      <w:pPr>
        <w:pStyle w:val="Heading1"/>
      </w:pPr>
      <w:bookmarkStart w:id="6" w:name="_Toc6"/>
      <w:r>
        <w:t>Report location:</w:t>
      </w:r>
      <w:bookmarkEnd w:id="6"/>
    </w:p>
    <w:p>
      <w:hyperlink r:id="rId8" w:history="1">
        <w:r>
          <w:rPr>
            <w:color w:val="2980b9"/>
            <w:u w:val="single"/>
          </w:rPr>
          <w:t xml:space="preserve">https://www.fullpicture.app/item/675207f2a54dc4e35e184bd50176de4a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69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037338/" TargetMode="External"/><Relationship Id="rId8" Type="http://schemas.openxmlformats.org/officeDocument/2006/relationships/hyperlink" Target="https://www.fullpicture.app/item/675207f2a54dc4e35e184bd50176de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2023-02-20T23:46:21+01:00</dcterms:created>
  <dcterms:modified xsi:type="dcterms:W3CDTF">2023-02-20T23:46:21+01:00</dcterms:modified>
</cp:coreProperties>
</file>

<file path=docProps/custom.xml><?xml version="1.0" encoding="utf-8"?>
<Properties xmlns="http://schemas.openxmlformats.org/officeDocument/2006/custom-properties" xmlns:vt="http://schemas.openxmlformats.org/officeDocument/2006/docPropsVTypes"/>
</file>